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0B0A" w:rsidRPr="00605BF5" w:rsidRDefault="00914281" w:rsidP="004B0B0A">
      <w:pPr>
        <w:pStyle w:val="Heading2"/>
        <w:rPr>
          <w:rFonts w:asciiTheme="minorBidi" w:hAnsiTheme="minorBidi" w:cstheme="minorBidi"/>
          <w:szCs w:val="24"/>
          <w:rtl/>
        </w:rPr>
      </w:pPr>
      <w:bookmarkStart w:id="0" w:name="_Toc251407956"/>
      <w:bookmarkStart w:id="1" w:name="_Toc252433818"/>
      <w:r>
        <w:rPr>
          <w:rFonts w:asciiTheme="minorBidi" w:hAnsiTheme="minorBidi" w:cstheme="minorBidi" w:hint="cs"/>
          <w:szCs w:val="24"/>
          <w:rtl/>
        </w:rPr>
        <w:t>الوحدة ج التمرين 4</w:t>
      </w:r>
      <w:r w:rsidR="008719DE" w:rsidRPr="00605BF5">
        <w:rPr>
          <w:rFonts w:asciiTheme="minorBidi" w:hAnsiTheme="minorBidi" w:cstheme="minorBidi"/>
          <w:szCs w:val="24"/>
          <w:rtl/>
        </w:rPr>
        <w:t>: نموذج بروتوكول حماية البيانات</w:t>
      </w:r>
      <w:r w:rsidR="008719DE" w:rsidRPr="00605BF5">
        <w:rPr>
          <w:rStyle w:val="FootnoteReference"/>
          <w:rFonts w:asciiTheme="minorBidi" w:hAnsiTheme="minorBidi" w:cstheme="minorBidi"/>
          <w:szCs w:val="24"/>
          <w:rtl/>
        </w:rPr>
        <w:footnoteReference w:id="1"/>
      </w:r>
      <w:bookmarkEnd w:id="0"/>
      <w:bookmarkEnd w:id="1"/>
    </w:p>
    <w:p w:rsidR="004B0B0A" w:rsidRPr="00605BF5" w:rsidRDefault="00AC4D8A" w:rsidP="004B0B0A">
      <w:pPr>
        <w:spacing w:line="276" w:lineRule="auto"/>
        <w:rPr>
          <w:rFonts w:asciiTheme="minorBidi" w:hAnsiTheme="minorBidi" w:cstheme="minorBidi"/>
          <w:rtl/>
        </w:rPr>
      </w:pPr>
    </w:p>
    <w:p w:rsidR="004B0B0A" w:rsidRPr="00605BF5" w:rsidRDefault="008719DE" w:rsidP="00914281">
      <w:pPr>
        <w:spacing w:line="276" w:lineRule="auto"/>
        <w:jc w:val="center"/>
        <w:rPr>
          <w:rFonts w:asciiTheme="minorBidi" w:hAnsiTheme="minorBidi" w:cstheme="minorBidi"/>
          <w:bCs/>
          <w:rtl/>
        </w:rPr>
      </w:pPr>
      <w:r w:rsidRPr="00605BF5">
        <w:rPr>
          <w:rFonts w:asciiTheme="minorBidi" w:hAnsiTheme="minorBidi" w:cstheme="minorBidi"/>
          <w:bCs/>
          <w:rtl/>
        </w:rPr>
        <w:t xml:space="preserve">نموذج بروتوكولات حماية البيانات </w:t>
      </w:r>
    </w:p>
    <w:p w:rsidR="004B0B0A" w:rsidRPr="00605BF5" w:rsidRDefault="00AC4D8A" w:rsidP="004B0B0A">
      <w:pPr>
        <w:spacing w:line="276" w:lineRule="auto"/>
        <w:rPr>
          <w:rFonts w:asciiTheme="minorBidi" w:hAnsiTheme="minorBidi" w:cstheme="minorBidi"/>
          <w:rtl/>
        </w:rPr>
      </w:pPr>
    </w:p>
    <w:p w:rsidR="004B0B0A" w:rsidRPr="00605BF5" w:rsidRDefault="008719DE" w:rsidP="004B0B0A">
      <w:pPr>
        <w:spacing w:line="276" w:lineRule="auto"/>
        <w:rPr>
          <w:rFonts w:asciiTheme="minorBidi" w:hAnsiTheme="minorBidi" w:cstheme="minorBidi"/>
          <w:rtl/>
        </w:rPr>
      </w:pPr>
      <w:r w:rsidRPr="00605BF5">
        <w:rPr>
          <w:rFonts w:asciiTheme="minorBidi" w:hAnsiTheme="minorBidi" w:cstheme="minorBidi"/>
          <w:rtl/>
        </w:rPr>
        <w:t>يعكس المستند التالي الممارسات الفضلى الخاصة بحماية البيانات ويتعين الاسترشاد به عند وضع بروتوكولات حماية البيانات الخاصة ببرنامجك.</w:t>
      </w:r>
      <w:r w:rsidR="00605BF5">
        <w:rPr>
          <w:rFonts w:asciiTheme="minorBidi" w:hAnsiTheme="minorBidi" w:cstheme="minorBidi"/>
          <w:rtl/>
        </w:rPr>
        <w:t xml:space="preserve"> </w:t>
      </w:r>
      <w:r w:rsidRPr="00605BF5">
        <w:rPr>
          <w:rFonts w:asciiTheme="minorBidi" w:hAnsiTheme="minorBidi" w:cstheme="minorBidi"/>
          <w:rtl/>
        </w:rPr>
        <w:t xml:space="preserve">ويتعين مراجعة المعلومات الواردة أدناه وتكييفها لتتماشى مع خصائص البلد والسياق الذي تعمل فيه. </w:t>
      </w:r>
    </w:p>
    <w:p w:rsidR="004B0B0A" w:rsidRPr="00605BF5" w:rsidRDefault="00AC4D8A" w:rsidP="004B0B0A">
      <w:pPr>
        <w:spacing w:line="276" w:lineRule="auto"/>
        <w:rPr>
          <w:rFonts w:asciiTheme="minorBidi" w:hAnsiTheme="minorBidi" w:cstheme="minorBidi"/>
          <w:rtl/>
          <w:lang w:bidi="ar-EG"/>
        </w:rPr>
      </w:pPr>
    </w:p>
    <w:p w:rsidR="004B0B0A" w:rsidRPr="00605BF5" w:rsidRDefault="008719DE" w:rsidP="004B0B0A">
      <w:pPr>
        <w:spacing w:line="276" w:lineRule="auto"/>
        <w:rPr>
          <w:rFonts w:asciiTheme="minorBidi" w:hAnsiTheme="minorBidi" w:cstheme="minorBidi"/>
          <w:rtl/>
        </w:rPr>
      </w:pPr>
      <w:r w:rsidRPr="00605BF5">
        <w:rPr>
          <w:rFonts w:asciiTheme="minorBidi" w:hAnsiTheme="minorBidi" w:cstheme="minorBidi"/>
          <w:rtl/>
        </w:rPr>
        <w:t>من الأهمية بمكان أن نتذكر أن المعلومات الواردة عن الأطفال تخص الأطفال.</w:t>
      </w:r>
      <w:r w:rsidR="00605BF5">
        <w:rPr>
          <w:rFonts w:asciiTheme="minorBidi" w:hAnsiTheme="minorBidi" w:cstheme="minorBidi"/>
          <w:rtl/>
        </w:rPr>
        <w:t xml:space="preserve"> </w:t>
      </w:r>
      <w:r w:rsidRPr="00605BF5">
        <w:rPr>
          <w:rFonts w:asciiTheme="minorBidi" w:hAnsiTheme="minorBidi" w:cstheme="minorBidi"/>
          <w:rtl/>
        </w:rPr>
        <w:t>وأولئك الذين يحتفظون بالمعلومات يقومون بذلك نيابة عنهم وينبغي أن يستخدموها في إطار مصالحهم الفضلى وبموافقتهم المستنيرة.</w:t>
      </w:r>
      <w:r w:rsidR="00605BF5">
        <w:rPr>
          <w:rFonts w:asciiTheme="minorBidi" w:hAnsiTheme="minorBidi" w:cstheme="minorBidi"/>
          <w:rtl/>
        </w:rPr>
        <w:t xml:space="preserve"> </w:t>
      </w:r>
      <w:r w:rsidRPr="00605BF5">
        <w:rPr>
          <w:rFonts w:asciiTheme="minorBidi" w:hAnsiTheme="minorBidi" w:cstheme="minorBidi"/>
          <w:rtl/>
        </w:rPr>
        <w:t>وتستند بروتوكولات حماية البيانات التالية إلى مفهوم السرية الذي يعتبر أحد المكونات الأساسية بمبادئ المصالح الفضلى والمشاركة الخاصة بالأطفال</w:t>
      </w:r>
      <w:r w:rsidRPr="00605BF5">
        <w:rPr>
          <w:rStyle w:val="FootnoteReference"/>
          <w:rFonts w:asciiTheme="minorBidi" w:hAnsiTheme="minorBidi" w:cstheme="minorBidi"/>
          <w:rtl/>
        </w:rPr>
        <w:footnoteReference w:id="2"/>
      </w:r>
      <w:r w:rsidRPr="00605BF5">
        <w:rPr>
          <w:rFonts w:asciiTheme="minorBidi" w:hAnsiTheme="minorBidi" w:cstheme="minorBidi"/>
          <w:rtl/>
        </w:rPr>
        <w:t>.</w:t>
      </w:r>
      <w:r w:rsidR="00605BF5">
        <w:rPr>
          <w:rFonts w:asciiTheme="minorBidi" w:hAnsiTheme="minorBidi" w:cstheme="minorBidi"/>
          <w:rtl/>
        </w:rPr>
        <w:t xml:space="preserve"> </w:t>
      </w:r>
    </w:p>
    <w:p w:rsidR="004B0B0A" w:rsidRPr="00605BF5" w:rsidRDefault="00AC4D8A" w:rsidP="004B0B0A">
      <w:pPr>
        <w:spacing w:line="276" w:lineRule="auto"/>
        <w:rPr>
          <w:rFonts w:asciiTheme="minorBidi" w:hAnsiTheme="minorBidi" w:cstheme="minorBidi"/>
          <w:rtl/>
        </w:rPr>
      </w:pPr>
    </w:p>
    <w:p w:rsidR="004B0B0A" w:rsidRPr="00605BF5" w:rsidRDefault="008719DE" w:rsidP="004B0B0A">
      <w:pPr>
        <w:spacing w:line="276" w:lineRule="auto"/>
        <w:rPr>
          <w:rFonts w:asciiTheme="minorBidi" w:hAnsiTheme="minorBidi" w:cstheme="minorBidi"/>
          <w:rtl/>
        </w:rPr>
      </w:pPr>
      <w:r w:rsidRPr="00605BF5">
        <w:rPr>
          <w:rFonts w:asciiTheme="minorBidi" w:hAnsiTheme="minorBidi" w:cstheme="minorBidi"/>
          <w:rtl/>
        </w:rPr>
        <w:t>ويراد بالسرية ضمان عدم استخدام المعلومات التي يكشفها لك الطفل بدون موافقته أو ضد رغبته وكذلك عدم مشاركتها مع الآخرين بدون إذنه إلا في ظروف استثنائية (أي في حالة تحديد شواغل سلامة خطيرة (راجع النقطة 8) أو إذا كان يُشترط بموجب القانون أن يبلغ مقدمو الرعاية عن الإساءة (راجع النقطة 9)).</w:t>
      </w:r>
      <w:r w:rsidR="00605BF5">
        <w:rPr>
          <w:rFonts w:asciiTheme="minorBidi" w:hAnsiTheme="minorBidi" w:cstheme="minorBidi"/>
          <w:rtl/>
        </w:rPr>
        <w:t xml:space="preserve"> </w:t>
      </w:r>
      <w:r w:rsidRPr="00605BF5">
        <w:rPr>
          <w:rFonts w:asciiTheme="minorBidi" w:hAnsiTheme="minorBidi" w:cstheme="minorBidi"/>
          <w:rtl/>
        </w:rPr>
        <w:t>ويمكن تخزين المعلومات أو نقلها شفهيًا أو كتابيًا أو عن طريق البيانات الإلكترونية.</w:t>
      </w:r>
      <w:r w:rsidR="00605BF5">
        <w:rPr>
          <w:rFonts w:asciiTheme="minorBidi" w:hAnsiTheme="minorBidi" w:cstheme="minorBidi"/>
          <w:rtl/>
        </w:rPr>
        <w:t xml:space="preserve"> </w:t>
      </w:r>
    </w:p>
    <w:p w:rsidR="004B0B0A" w:rsidRPr="00605BF5" w:rsidRDefault="00AC4D8A" w:rsidP="004B0B0A">
      <w:pPr>
        <w:spacing w:line="276" w:lineRule="auto"/>
        <w:rPr>
          <w:rFonts w:asciiTheme="minorBidi" w:hAnsiTheme="minorBidi" w:cstheme="minorBidi"/>
          <w:rtl/>
        </w:rPr>
      </w:pPr>
    </w:p>
    <w:p w:rsidR="004B0B0A" w:rsidRPr="00605BF5" w:rsidRDefault="008719DE" w:rsidP="004B0B0A">
      <w:pPr>
        <w:spacing w:line="276" w:lineRule="auto"/>
        <w:rPr>
          <w:rFonts w:asciiTheme="minorBidi" w:hAnsiTheme="minorBidi" w:cstheme="minorBidi"/>
          <w:rtl/>
        </w:rPr>
      </w:pPr>
      <w:r w:rsidRPr="00605BF5">
        <w:rPr>
          <w:rFonts w:asciiTheme="minorBidi" w:hAnsiTheme="minorBidi" w:cstheme="minorBidi"/>
          <w:rtl/>
        </w:rPr>
        <w:t>تُعد السرية ضمن المصالح الفضلى للطفل نظرًا لأنها تمنع إساءة استخدام المعلومات المتعلقة به لأغراض خارجة عن إرادته، بما في ذلك الأغراض التي تؤدي إلى استغلاله ووصمه وإساءة معاملته - سواء عن قصد أو بدون قصد.</w:t>
      </w:r>
      <w:r w:rsidR="00605BF5">
        <w:rPr>
          <w:rFonts w:asciiTheme="minorBidi" w:hAnsiTheme="minorBidi" w:cstheme="minorBidi"/>
          <w:rtl/>
        </w:rPr>
        <w:t xml:space="preserve"> </w:t>
      </w:r>
      <w:r w:rsidRPr="00605BF5">
        <w:rPr>
          <w:rFonts w:asciiTheme="minorBidi" w:hAnsiTheme="minorBidi" w:cstheme="minorBidi"/>
          <w:rtl/>
        </w:rPr>
        <w:t>كما إنها تساعد على ضمان الاستماع إلى وجهات نظر الطفل وآرائه واحترامها طوال الوقت.</w:t>
      </w:r>
      <w:r w:rsidR="00605BF5">
        <w:rPr>
          <w:rFonts w:asciiTheme="minorBidi" w:hAnsiTheme="minorBidi" w:cstheme="minorBidi"/>
          <w:rtl/>
        </w:rPr>
        <w:t xml:space="preserve"> </w:t>
      </w:r>
    </w:p>
    <w:p w:rsidR="004B0B0A" w:rsidRPr="00605BF5" w:rsidRDefault="00AC4D8A" w:rsidP="004B0B0A">
      <w:pPr>
        <w:spacing w:line="276" w:lineRule="auto"/>
        <w:rPr>
          <w:rFonts w:asciiTheme="minorBidi" w:hAnsiTheme="minorBidi" w:cstheme="minorBidi"/>
          <w:rtl/>
        </w:rPr>
      </w:pPr>
    </w:p>
    <w:p w:rsidR="004B0B0A" w:rsidRPr="00605BF5" w:rsidRDefault="008719DE" w:rsidP="004B0B0A">
      <w:pPr>
        <w:jc w:val="center"/>
        <w:rPr>
          <w:rFonts w:asciiTheme="minorBidi" w:hAnsiTheme="minorBidi" w:cstheme="minorBidi"/>
          <w:bCs/>
          <w:u w:val="single"/>
          <w:rtl/>
        </w:rPr>
      </w:pPr>
      <w:r w:rsidRPr="00605BF5">
        <w:rPr>
          <w:rFonts w:asciiTheme="minorBidi" w:hAnsiTheme="minorBidi" w:cstheme="minorBidi"/>
          <w:bCs/>
          <w:u w:val="single"/>
          <w:rtl/>
        </w:rPr>
        <w:t>التعريفات الرئيسية:</w:t>
      </w:r>
    </w:p>
    <w:p w:rsidR="004B0B0A" w:rsidRPr="00605BF5" w:rsidRDefault="008719DE" w:rsidP="004B0B0A">
      <w:pPr>
        <w:tabs>
          <w:tab w:val="left" w:pos="1440"/>
          <w:tab w:val="left" w:pos="1890"/>
          <w:tab w:val="left" w:pos="2160"/>
        </w:tabs>
        <w:spacing w:before="120" w:after="120"/>
        <w:ind w:left="1890" w:hanging="1890"/>
        <w:rPr>
          <w:rFonts w:asciiTheme="minorBidi" w:hAnsiTheme="minorBidi" w:cstheme="minorBidi"/>
          <w:rtl/>
        </w:rPr>
      </w:pPr>
      <w:r w:rsidRPr="00605BF5">
        <w:rPr>
          <w:rFonts w:asciiTheme="minorBidi" w:hAnsiTheme="minorBidi" w:cstheme="minorBidi"/>
          <w:b/>
          <w:i/>
          <w:rtl/>
        </w:rPr>
        <w:t>السرية:</w:t>
      </w:r>
      <w:r w:rsidR="00605BF5">
        <w:rPr>
          <w:rFonts w:asciiTheme="minorBidi" w:hAnsiTheme="minorBidi" w:cstheme="minorBidi" w:hint="cs"/>
          <w:b/>
          <w:i/>
          <w:rtl/>
        </w:rPr>
        <w:tab/>
      </w:r>
      <w:r w:rsidRPr="00605BF5">
        <w:rPr>
          <w:rFonts w:asciiTheme="minorBidi" w:hAnsiTheme="minorBidi" w:cstheme="minorBidi"/>
          <w:b/>
          <w:i/>
          <w:rtl/>
        </w:rPr>
        <w:tab/>
      </w:r>
      <w:r w:rsidRPr="00605BF5">
        <w:rPr>
          <w:rFonts w:asciiTheme="minorBidi" w:hAnsiTheme="minorBidi" w:cstheme="minorBidi"/>
          <w:rtl/>
        </w:rPr>
        <w:t>المبدأ الذي يتطلب من مقدمي الخدمات حماية المعلومات التي يتم جمعها عن العملاء وضمان عدم السماح بالوصول إليها إلا بإذن صريح من العميل.</w:t>
      </w:r>
      <w:r w:rsidRPr="00605BF5">
        <w:rPr>
          <w:rFonts w:asciiTheme="minorBidi" w:hAnsiTheme="minorBidi" w:cstheme="minorBidi"/>
          <w:rtl/>
        </w:rPr>
        <w:tab/>
      </w:r>
    </w:p>
    <w:p w:rsidR="004B0B0A" w:rsidRPr="00605BF5" w:rsidRDefault="008719DE" w:rsidP="004B0B0A">
      <w:pPr>
        <w:tabs>
          <w:tab w:val="left" w:pos="1890"/>
        </w:tabs>
        <w:spacing w:before="120" w:after="120"/>
        <w:ind w:left="1890" w:hanging="1890"/>
        <w:rPr>
          <w:rFonts w:asciiTheme="minorBidi" w:hAnsiTheme="minorBidi" w:cstheme="minorBidi"/>
          <w:b/>
          <w:i/>
          <w:rtl/>
        </w:rPr>
      </w:pPr>
      <w:r w:rsidRPr="00605BF5">
        <w:rPr>
          <w:rFonts w:asciiTheme="minorBidi" w:hAnsiTheme="minorBidi" w:cstheme="minorBidi"/>
          <w:b/>
          <w:i/>
          <w:rtl/>
        </w:rPr>
        <w:t xml:space="preserve">الموافقة المستنيرة: </w:t>
      </w:r>
      <w:r w:rsidRPr="00605BF5">
        <w:rPr>
          <w:rFonts w:asciiTheme="minorBidi" w:hAnsiTheme="minorBidi" w:cstheme="minorBidi"/>
          <w:b/>
          <w:i/>
          <w:rtl/>
        </w:rPr>
        <w:tab/>
        <w:t>‏</w:t>
      </w:r>
      <w:r w:rsidRPr="00605BF5">
        <w:rPr>
          <w:rFonts w:asciiTheme="minorBidi" w:hAnsiTheme="minorBidi" w:cstheme="minorBidi"/>
          <w:rtl/>
        </w:rPr>
        <w:t xml:space="preserve">الموافقة الطوعية من شخص لديه القدرة على الفهم ويتمتع بحرية الاختيار لتلقي خدمات (بالنسبة للأطفال والبالغين الذين تزيد أعمارهم عن 15 عامًا </w:t>
      </w:r>
      <w:r w:rsidRPr="00605BF5">
        <w:rPr>
          <w:rStyle w:val="FootnoteReference"/>
          <w:rFonts w:asciiTheme="minorBidi" w:hAnsiTheme="minorBidi" w:cstheme="minorBidi"/>
          <w:rtl/>
        </w:rPr>
        <w:footnoteReference w:id="3"/>
      </w:r>
      <w:r w:rsidRPr="00605BF5">
        <w:rPr>
          <w:rFonts w:asciiTheme="minorBidi" w:hAnsiTheme="minorBidi" w:cstheme="minorBidi"/>
          <w:rtl/>
        </w:rPr>
        <w:t>) ويتطلب ذلك من أخصائي الحالات مشاركة معلومات عن هذه الخدمات والمخاطر المحتملة المتعلقة بمشاركة المعلومات</w:t>
      </w:r>
    </w:p>
    <w:p w:rsidR="004B0B0A" w:rsidRPr="00605BF5" w:rsidRDefault="008719DE" w:rsidP="004B0B0A">
      <w:pPr>
        <w:tabs>
          <w:tab w:val="left" w:pos="1890"/>
        </w:tabs>
        <w:spacing w:before="120" w:after="120"/>
        <w:ind w:left="1890" w:hanging="1890"/>
        <w:rPr>
          <w:rFonts w:asciiTheme="minorBidi" w:hAnsiTheme="minorBidi" w:cstheme="minorBidi"/>
          <w:rtl/>
        </w:rPr>
      </w:pPr>
      <w:r w:rsidRPr="00605BF5">
        <w:rPr>
          <w:rFonts w:asciiTheme="minorBidi" w:hAnsiTheme="minorBidi" w:cstheme="minorBidi"/>
          <w:b/>
          <w:i/>
          <w:rtl/>
        </w:rPr>
        <w:t>المصادقة المستنيرة: ‏</w:t>
      </w:r>
      <w:r w:rsidRPr="00605BF5">
        <w:rPr>
          <w:rFonts w:asciiTheme="minorBidi" w:hAnsiTheme="minorBidi" w:cstheme="minorBidi"/>
          <w:rtl/>
        </w:rPr>
        <w:tab/>
        <w:t>الرغبة الصريحة في المشاركة في الخدمات، بالنسبة للأطفال الذين تقل أعمارهم عن 15 عامًا</w:t>
      </w:r>
      <w:r w:rsidRPr="00605BF5">
        <w:rPr>
          <w:rStyle w:val="FootnoteReference"/>
          <w:rFonts w:asciiTheme="minorBidi" w:hAnsiTheme="minorBidi" w:cstheme="minorBidi"/>
          <w:rtl/>
        </w:rPr>
        <w:footnoteReference w:id="4"/>
      </w:r>
      <w:r w:rsidRPr="00605BF5">
        <w:rPr>
          <w:rFonts w:asciiTheme="minorBidi" w:hAnsiTheme="minorBidi" w:cstheme="minorBidi"/>
          <w:rtl/>
        </w:rPr>
        <w:t>، وتتطلب نفس مشاركة المعلومات (بطريقة مناسبة للطفل) حول الخدمات والمخاطر المحتملة</w:t>
      </w:r>
    </w:p>
    <w:p w:rsidR="004B0B0A" w:rsidRPr="00605BF5" w:rsidRDefault="008719DE" w:rsidP="004B0B0A">
      <w:pPr>
        <w:tabs>
          <w:tab w:val="left" w:pos="1080"/>
          <w:tab w:val="left" w:pos="1440"/>
          <w:tab w:val="left" w:pos="1890"/>
          <w:tab w:val="left" w:pos="2520"/>
        </w:tabs>
        <w:spacing w:before="120" w:after="120"/>
        <w:ind w:left="1890" w:hanging="1890"/>
        <w:rPr>
          <w:rFonts w:asciiTheme="minorBidi" w:hAnsiTheme="minorBidi" w:cstheme="minorBidi"/>
          <w:rtl/>
        </w:rPr>
      </w:pPr>
      <w:r w:rsidRPr="00605BF5">
        <w:rPr>
          <w:rFonts w:asciiTheme="minorBidi" w:hAnsiTheme="minorBidi" w:cstheme="minorBidi"/>
          <w:b/>
          <w:i/>
          <w:rtl/>
        </w:rPr>
        <w:t>الإبلاغ الإلزامي:‏</w:t>
      </w:r>
      <w:r w:rsidR="00605BF5">
        <w:rPr>
          <w:rFonts w:asciiTheme="minorBidi" w:hAnsiTheme="minorBidi" w:cstheme="minorBidi" w:hint="cs"/>
          <w:rtl/>
        </w:rPr>
        <w:tab/>
      </w:r>
      <w:r w:rsidR="00605BF5">
        <w:rPr>
          <w:rFonts w:asciiTheme="minorBidi" w:hAnsiTheme="minorBidi" w:cstheme="minorBidi" w:hint="cs"/>
          <w:rtl/>
        </w:rPr>
        <w:tab/>
      </w:r>
      <w:r w:rsidRPr="00605BF5">
        <w:rPr>
          <w:rFonts w:asciiTheme="minorBidi" w:hAnsiTheme="minorBidi" w:cstheme="minorBidi"/>
          <w:rtl/>
        </w:rPr>
        <w:t>يُستخدم المصطلح ليصف الأنظمة القانونية أو التشريعية التي تُلزم مقدمي الخدمات بالإبلاغ عن بعض فئات الجرائم أو إساءة المعاملة (مثل العنف الجنسي أو إساءة معاملة الطفل وما إلى ذلك) ويجب مراعاة المصالح الفضلى للطفل عندما تنظر الوكالة ما إذا كانت ستمتثل لهذه السياسات أم لا.</w:t>
      </w:r>
      <w:r w:rsidRPr="00605BF5">
        <w:rPr>
          <w:rFonts w:asciiTheme="minorBidi" w:hAnsiTheme="minorBidi" w:cstheme="minorBidi"/>
          <w:rtl/>
        </w:rPr>
        <w:tab/>
        <w:t xml:space="preserve"> </w:t>
      </w:r>
    </w:p>
    <w:p w:rsidR="004B0B0A" w:rsidRPr="00605BF5" w:rsidRDefault="008719DE" w:rsidP="004B0B0A">
      <w:pPr>
        <w:tabs>
          <w:tab w:val="left" w:pos="1080"/>
          <w:tab w:val="left" w:pos="1440"/>
          <w:tab w:val="left" w:pos="1890"/>
        </w:tabs>
        <w:spacing w:before="120" w:after="120"/>
        <w:ind w:left="1890" w:hanging="1890"/>
        <w:rPr>
          <w:rFonts w:asciiTheme="minorBidi" w:hAnsiTheme="minorBidi" w:cstheme="minorBidi"/>
          <w:rtl/>
        </w:rPr>
      </w:pPr>
      <w:r w:rsidRPr="00605BF5">
        <w:rPr>
          <w:rFonts w:asciiTheme="minorBidi" w:hAnsiTheme="minorBidi" w:cstheme="minorBidi"/>
          <w:rtl/>
        </w:rPr>
        <w:t>‏</w:t>
      </w:r>
      <w:r w:rsidRPr="00605BF5">
        <w:rPr>
          <w:rFonts w:asciiTheme="minorBidi" w:hAnsiTheme="minorBidi" w:cstheme="minorBidi"/>
          <w:b/>
          <w:i/>
          <w:rtl/>
        </w:rPr>
        <w:t xml:space="preserve">الحاجة إلى المعرفة: </w:t>
      </w:r>
      <w:r w:rsidRPr="00605BF5">
        <w:rPr>
          <w:rFonts w:asciiTheme="minorBidi" w:hAnsiTheme="minorBidi" w:cstheme="minorBidi"/>
          <w:rtl/>
        </w:rPr>
        <w:tab/>
        <w:t>تقييد المعلومات التي تُعتبر حساسة وعدم مشاركتها إلا مع الأفراد الذين ستمكنهم هذه المعلومات من حماية الطفل.</w:t>
      </w:r>
    </w:p>
    <w:p w:rsidR="004B0B0A" w:rsidRPr="00605BF5" w:rsidRDefault="00AC4D8A" w:rsidP="004B0B0A">
      <w:pPr>
        <w:spacing w:line="276" w:lineRule="auto"/>
        <w:rPr>
          <w:rFonts w:asciiTheme="minorBidi" w:hAnsiTheme="minorBidi" w:cstheme="minorBidi"/>
          <w:rtl/>
        </w:rPr>
      </w:pPr>
    </w:p>
    <w:p w:rsidR="004B0B0A" w:rsidRPr="00605BF5" w:rsidRDefault="00AC4D8A" w:rsidP="004B0B0A">
      <w:pPr>
        <w:spacing w:line="276" w:lineRule="auto"/>
        <w:rPr>
          <w:rFonts w:asciiTheme="minorBidi" w:hAnsiTheme="minorBidi" w:cstheme="minorBidi"/>
          <w:rtl/>
        </w:rPr>
      </w:pPr>
    </w:p>
    <w:p w:rsidR="004B0B0A" w:rsidRPr="00605BF5" w:rsidRDefault="00AC4D8A" w:rsidP="004B0B0A">
      <w:pPr>
        <w:spacing w:line="276" w:lineRule="auto"/>
        <w:rPr>
          <w:rFonts w:asciiTheme="minorBidi" w:hAnsiTheme="minorBidi" w:cstheme="minorBidi"/>
          <w:rtl/>
        </w:rPr>
      </w:pPr>
    </w:p>
    <w:p w:rsidR="004B0B0A" w:rsidRPr="00605BF5" w:rsidRDefault="008719DE" w:rsidP="004B0B0A">
      <w:pPr>
        <w:spacing w:line="276" w:lineRule="auto"/>
        <w:rPr>
          <w:rFonts w:asciiTheme="minorBidi" w:hAnsiTheme="minorBidi" w:cstheme="minorBidi"/>
          <w:bCs/>
          <w:rtl/>
        </w:rPr>
      </w:pPr>
      <w:r w:rsidRPr="00605BF5">
        <w:rPr>
          <w:rFonts w:asciiTheme="minorBidi" w:hAnsiTheme="minorBidi" w:cstheme="minorBidi"/>
          <w:bCs/>
          <w:rtl/>
        </w:rPr>
        <w:t>حماية البيانات العامة</w:t>
      </w:r>
    </w:p>
    <w:p w:rsidR="004B0B0A" w:rsidRPr="00605BF5" w:rsidRDefault="008719DE" w:rsidP="00153F99">
      <w:pPr>
        <w:numPr>
          <w:ilvl w:val="0"/>
          <w:numId w:val="2"/>
        </w:numPr>
        <w:spacing w:line="276" w:lineRule="auto"/>
        <w:jc w:val="both"/>
        <w:rPr>
          <w:rFonts w:asciiTheme="minorBidi" w:hAnsiTheme="minorBidi" w:cstheme="minorBidi"/>
          <w:rtl/>
        </w:rPr>
      </w:pPr>
      <w:r w:rsidRPr="00605BF5">
        <w:rPr>
          <w:rFonts w:asciiTheme="minorBidi" w:hAnsiTheme="minorBidi" w:cstheme="minorBidi"/>
          <w:rtl/>
        </w:rPr>
        <w:t>من الأهمية بمكان التمتع بفهم واضح للسياق الذي تعمل فيه. وقبل البدء في استخدام قاعدة البيانات، ينبغي إجراء تقييمًا لجميع القوانين المحلية المعمول بها لحماية البيانات والآثار المحتملة التي قد تترتب عليها بالنسبة للموظفين والمنظمات المعنية. وينبغي أن تراعي هذه العملية أيضًا مستوى حساسية البيانات التي سيتم جمعها فيما يتعلق بالمخاطر الأمنية الخاصة بالسياق.</w:t>
      </w:r>
      <w:r w:rsidR="00605BF5">
        <w:rPr>
          <w:rFonts w:asciiTheme="minorBidi" w:hAnsiTheme="minorBidi" w:cstheme="minorBidi"/>
          <w:rtl/>
        </w:rPr>
        <w:t xml:space="preserve"> </w:t>
      </w:r>
      <w:r w:rsidRPr="00605BF5">
        <w:rPr>
          <w:rFonts w:asciiTheme="minorBidi" w:hAnsiTheme="minorBidi" w:cstheme="minorBidi"/>
          <w:rtl/>
        </w:rPr>
        <w:t>وفي الحالات التي يكون من الضروري فيها مشاركة البيانات أو نقلها عبر الحدود، يجب على الوكالات مراعاة القيود المحتملة لحماية البيانات (على سبيل المثال</w:t>
      </w:r>
      <w:r w:rsidR="00153F99">
        <w:rPr>
          <w:rFonts w:asciiTheme="minorBidi" w:hAnsiTheme="minorBidi" w:cstheme="minorBidi" w:hint="cs"/>
          <w:rtl/>
        </w:rPr>
        <w:t>،</w:t>
      </w:r>
      <w:r w:rsidRPr="00605BF5">
        <w:rPr>
          <w:rFonts w:asciiTheme="minorBidi" w:hAnsiTheme="minorBidi" w:cstheme="minorBidi"/>
          <w:rtl/>
        </w:rPr>
        <w:t xml:space="preserve"> مسؤول</w:t>
      </w:r>
      <w:r w:rsidR="00DC4F28">
        <w:rPr>
          <w:rFonts w:asciiTheme="minorBidi" w:hAnsiTheme="minorBidi" w:cstheme="minorBidi" w:hint="cs"/>
          <w:rtl/>
        </w:rPr>
        <w:t>و</w:t>
      </w:r>
      <w:r w:rsidRPr="00605BF5">
        <w:rPr>
          <w:rFonts w:asciiTheme="minorBidi" w:hAnsiTheme="minorBidi" w:cstheme="minorBidi"/>
          <w:rtl/>
        </w:rPr>
        <w:t xml:space="preserve"> الأمن على الحدود الذين قد يطلبون الاطلاع على البيانات).</w:t>
      </w:r>
      <w:r w:rsidR="00605BF5">
        <w:rPr>
          <w:rFonts w:asciiTheme="minorBidi" w:hAnsiTheme="minorBidi" w:cstheme="minorBidi"/>
          <w:rtl/>
        </w:rPr>
        <w:t xml:space="preserve"> </w:t>
      </w:r>
    </w:p>
    <w:p w:rsidR="004B0B0A" w:rsidRPr="00605BF5" w:rsidRDefault="00AC4D8A" w:rsidP="004B0B0A">
      <w:pPr>
        <w:spacing w:line="276" w:lineRule="auto"/>
        <w:ind w:left="720"/>
        <w:rPr>
          <w:rFonts w:asciiTheme="minorBidi" w:hAnsiTheme="minorBidi" w:cstheme="minorBidi"/>
          <w:rtl/>
        </w:rPr>
      </w:pPr>
    </w:p>
    <w:p w:rsidR="004B0B0A" w:rsidRPr="00605BF5" w:rsidRDefault="008719DE" w:rsidP="004B0B0A">
      <w:pPr>
        <w:numPr>
          <w:ilvl w:val="0"/>
          <w:numId w:val="2"/>
        </w:numPr>
        <w:spacing w:line="276" w:lineRule="auto"/>
        <w:jc w:val="both"/>
        <w:rPr>
          <w:rFonts w:asciiTheme="minorBidi" w:hAnsiTheme="minorBidi" w:cstheme="minorBidi"/>
          <w:rtl/>
        </w:rPr>
      </w:pPr>
      <w:r w:rsidRPr="00605BF5">
        <w:rPr>
          <w:rFonts w:asciiTheme="minorBidi" w:hAnsiTheme="minorBidi" w:cstheme="minorBidi"/>
          <w:rtl/>
        </w:rPr>
        <w:t>يجب على جميع الموظفين المشاركين في العمل أن يكونوا على دراية ببروتوكولات حماية البيانات والتداعيات الأمنية الخاصة بالبيانات الحساسة.</w:t>
      </w:r>
      <w:bookmarkStart w:id="2" w:name="_GoBack"/>
      <w:bookmarkEnd w:id="2"/>
    </w:p>
    <w:p w:rsidR="004B0B0A" w:rsidRPr="00605BF5" w:rsidRDefault="00AC4D8A" w:rsidP="004B0B0A">
      <w:pPr>
        <w:spacing w:line="276" w:lineRule="auto"/>
        <w:ind w:left="720"/>
        <w:rPr>
          <w:rFonts w:asciiTheme="minorBidi" w:hAnsiTheme="minorBidi" w:cstheme="minorBidi"/>
          <w:rtl/>
        </w:rPr>
      </w:pPr>
    </w:p>
    <w:p w:rsidR="004B0B0A" w:rsidRPr="00605BF5" w:rsidRDefault="008719DE" w:rsidP="004B0B0A">
      <w:pPr>
        <w:numPr>
          <w:ilvl w:val="0"/>
          <w:numId w:val="2"/>
        </w:numPr>
        <w:spacing w:line="276" w:lineRule="auto"/>
        <w:jc w:val="both"/>
        <w:rPr>
          <w:rFonts w:asciiTheme="minorBidi" w:hAnsiTheme="minorBidi" w:cstheme="minorBidi"/>
          <w:rtl/>
        </w:rPr>
      </w:pPr>
      <w:r w:rsidRPr="00605BF5">
        <w:rPr>
          <w:rFonts w:asciiTheme="minorBidi" w:hAnsiTheme="minorBidi" w:cstheme="minorBidi"/>
          <w:rtl/>
        </w:rPr>
        <w:t>جميع الوكالات التي بحوزتها معلومات عن الأطفال يجب أن يكون لديها سياسة مكتوبة بشأن حماية البيانات، والتي تستند إلى مبدأ السرية ويجب صياغتها على نحو مثالي في إطار سياسة حماية الأطفال الأكثر شمولاً الخاصة بالوكالات.</w:t>
      </w:r>
      <w:r w:rsidR="00605BF5">
        <w:rPr>
          <w:rFonts w:asciiTheme="minorBidi" w:hAnsiTheme="minorBidi" w:cstheme="minorBidi"/>
          <w:rtl/>
        </w:rPr>
        <w:t xml:space="preserve"> </w:t>
      </w:r>
      <w:r w:rsidRPr="00605BF5">
        <w:rPr>
          <w:rFonts w:asciiTheme="minorBidi" w:hAnsiTheme="minorBidi" w:cstheme="minorBidi"/>
          <w:rtl/>
        </w:rPr>
        <w:t>ويجب أن تنص عقود الموظفين على بند يلزم باحترام هذه السياسة.</w:t>
      </w:r>
      <w:r w:rsidR="00605BF5">
        <w:rPr>
          <w:rFonts w:asciiTheme="minorBidi" w:hAnsiTheme="minorBidi" w:cstheme="minorBidi"/>
          <w:rtl/>
        </w:rPr>
        <w:t xml:space="preserve"> </w:t>
      </w:r>
    </w:p>
    <w:p w:rsidR="004B0B0A" w:rsidRPr="00605BF5" w:rsidRDefault="00AC4D8A" w:rsidP="004B0B0A">
      <w:pPr>
        <w:spacing w:line="276" w:lineRule="auto"/>
        <w:rPr>
          <w:rFonts w:asciiTheme="minorBidi" w:hAnsiTheme="minorBidi" w:cstheme="minorBidi"/>
          <w:rtl/>
        </w:rPr>
      </w:pPr>
    </w:p>
    <w:p w:rsidR="004B0B0A" w:rsidRPr="00605BF5" w:rsidRDefault="008719DE" w:rsidP="004B0B0A">
      <w:pPr>
        <w:numPr>
          <w:ilvl w:val="0"/>
          <w:numId w:val="2"/>
        </w:numPr>
        <w:spacing w:line="276" w:lineRule="auto"/>
        <w:jc w:val="both"/>
        <w:rPr>
          <w:rFonts w:asciiTheme="minorBidi" w:hAnsiTheme="minorBidi" w:cstheme="minorBidi"/>
          <w:rtl/>
        </w:rPr>
      </w:pPr>
      <w:r w:rsidRPr="00605BF5">
        <w:rPr>
          <w:rFonts w:asciiTheme="minorBidi" w:hAnsiTheme="minorBidi" w:cstheme="minorBidi"/>
          <w:rtl/>
        </w:rPr>
        <w:t>يجب تخصيص رمزًا لكل طفل يتم جمع معلومات عنه وذلك وفقًا لنظام ترميز قياسي متفق عليه.</w:t>
      </w:r>
      <w:r w:rsidR="00605BF5">
        <w:rPr>
          <w:rFonts w:asciiTheme="minorBidi" w:hAnsiTheme="minorBidi" w:cstheme="minorBidi"/>
          <w:rtl/>
        </w:rPr>
        <w:t xml:space="preserve"> </w:t>
      </w:r>
      <w:r w:rsidRPr="00605BF5">
        <w:rPr>
          <w:rFonts w:asciiTheme="minorBidi" w:hAnsiTheme="minorBidi" w:cstheme="minorBidi"/>
          <w:rtl/>
        </w:rPr>
        <w:t>وقد يشير هذا الرمز إلى جوانب تحديد الهوية أو مناطق المنشأ ولكن ينبغي أن يضمن عدم الكشف عن هوية الطفل.</w:t>
      </w:r>
      <w:r w:rsidR="00605BF5">
        <w:rPr>
          <w:rFonts w:asciiTheme="minorBidi" w:hAnsiTheme="minorBidi" w:cstheme="minorBidi"/>
          <w:rtl/>
        </w:rPr>
        <w:t xml:space="preserve"> </w:t>
      </w:r>
      <w:r w:rsidRPr="00605BF5">
        <w:rPr>
          <w:rFonts w:asciiTheme="minorBidi" w:hAnsiTheme="minorBidi" w:cstheme="minorBidi"/>
          <w:rtl/>
        </w:rPr>
        <w:t>وينبغي استخدام هذا الرمز للإشارة إلى حالة الطفل إما شفهيًا أو ورقيًا أو إلكترونيًا (بما في ذلك مستندات Word ورسائل البريد الالكتروني ومحادثات عبر سكايب ونحو ذلك) عوض</w:t>
      </w:r>
      <w:r w:rsidR="00153F99">
        <w:rPr>
          <w:rFonts w:asciiTheme="minorBidi" w:hAnsiTheme="minorBidi" w:cstheme="minorBidi" w:hint="cs"/>
          <w:rtl/>
        </w:rPr>
        <w:t>ً</w:t>
      </w:r>
      <w:r w:rsidRPr="00605BF5">
        <w:rPr>
          <w:rFonts w:asciiTheme="minorBidi" w:hAnsiTheme="minorBidi" w:cstheme="minorBidi"/>
          <w:rtl/>
        </w:rPr>
        <w:t>ا عن أي معلومات تعريفية مثل الاسم أو تاريخ الميلاد.</w:t>
      </w:r>
      <w:r w:rsidR="00605BF5">
        <w:rPr>
          <w:rFonts w:asciiTheme="minorBidi" w:hAnsiTheme="minorBidi" w:cstheme="minorBidi"/>
          <w:rtl/>
        </w:rPr>
        <w:t xml:space="preserve"> </w:t>
      </w:r>
      <w:r w:rsidRPr="00605BF5">
        <w:rPr>
          <w:rFonts w:asciiTheme="minorBidi" w:hAnsiTheme="minorBidi" w:cstheme="minorBidi"/>
          <w:rtl/>
        </w:rPr>
        <w:t>وينبغي تخزين جميع الملفات وفقًا للرمز المخصص.</w:t>
      </w:r>
      <w:r w:rsidR="00605BF5">
        <w:rPr>
          <w:rFonts w:asciiTheme="minorBidi" w:hAnsiTheme="minorBidi" w:cstheme="minorBidi"/>
          <w:rtl/>
        </w:rPr>
        <w:t xml:space="preserve"> </w:t>
      </w:r>
    </w:p>
    <w:p w:rsidR="004B0B0A" w:rsidRPr="00605BF5" w:rsidRDefault="00AC4D8A" w:rsidP="004B0B0A">
      <w:pPr>
        <w:spacing w:line="276" w:lineRule="auto"/>
        <w:rPr>
          <w:rFonts w:asciiTheme="minorBidi" w:hAnsiTheme="minorBidi" w:cstheme="minorBidi"/>
          <w:rtl/>
        </w:rPr>
      </w:pPr>
    </w:p>
    <w:p w:rsidR="004B0B0A" w:rsidRPr="00605BF5" w:rsidRDefault="008719DE" w:rsidP="004B0B0A">
      <w:pPr>
        <w:numPr>
          <w:ilvl w:val="0"/>
          <w:numId w:val="2"/>
        </w:numPr>
        <w:spacing w:line="276" w:lineRule="auto"/>
        <w:jc w:val="both"/>
        <w:rPr>
          <w:rFonts w:asciiTheme="minorBidi" w:hAnsiTheme="minorBidi" w:cstheme="minorBidi"/>
          <w:rtl/>
        </w:rPr>
      </w:pPr>
      <w:r w:rsidRPr="00605BF5">
        <w:rPr>
          <w:rFonts w:asciiTheme="minorBidi" w:hAnsiTheme="minorBidi" w:cstheme="minorBidi"/>
          <w:rtl/>
        </w:rPr>
        <w:t xml:space="preserve">ينبغي أن يقتصر الاطلاع على المعلومات المتعلقة بالأطفال على أولئك الذين هم بحاجة إلى معرفتها وعلى الأشخاص الذين يوافق الأطفال على اطلاعهم عليها. </w:t>
      </w:r>
    </w:p>
    <w:p w:rsidR="004B0B0A" w:rsidRPr="00605BF5" w:rsidRDefault="00AC4D8A" w:rsidP="004B0B0A">
      <w:pPr>
        <w:spacing w:line="276" w:lineRule="auto"/>
        <w:rPr>
          <w:rFonts w:asciiTheme="minorBidi" w:hAnsiTheme="minorBidi" w:cstheme="minorBidi"/>
          <w:rtl/>
        </w:rPr>
      </w:pPr>
    </w:p>
    <w:p w:rsidR="004B0B0A" w:rsidRPr="00605BF5" w:rsidRDefault="008719DE" w:rsidP="004B0B0A">
      <w:pPr>
        <w:numPr>
          <w:ilvl w:val="0"/>
          <w:numId w:val="2"/>
        </w:numPr>
        <w:spacing w:line="276" w:lineRule="auto"/>
        <w:jc w:val="both"/>
        <w:rPr>
          <w:rFonts w:asciiTheme="minorBidi" w:hAnsiTheme="minorBidi" w:cstheme="minorBidi"/>
          <w:rtl/>
        </w:rPr>
      </w:pPr>
      <w:r w:rsidRPr="00605BF5">
        <w:rPr>
          <w:rFonts w:asciiTheme="minorBidi" w:hAnsiTheme="minorBidi" w:cstheme="minorBidi"/>
          <w:rtl/>
        </w:rPr>
        <w:t>يجب على الأشخاص الذين يقومون بجمع المعلومات الحصول على موافقة مستنيرة من الطفل (و/أو والده/مقدم الرعاية خاصته) ويفضل أن تكون في صورة مكتوبة.</w:t>
      </w:r>
      <w:r w:rsidR="00605BF5">
        <w:rPr>
          <w:rFonts w:asciiTheme="minorBidi" w:hAnsiTheme="minorBidi" w:cstheme="minorBidi"/>
          <w:rtl/>
        </w:rPr>
        <w:t xml:space="preserve"> </w:t>
      </w:r>
      <w:r w:rsidRPr="00605BF5">
        <w:rPr>
          <w:rFonts w:asciiTheme="minorBidi" w:hAnsiTheme="minorBidi" w:cstheme="minorBidi"/>
          <w:rtl/>
        </w:rPr>
        <w:t>فإذا كان الطفل صغيرًا للغاية (أقل من 15 عامًا في العادة) بما لا يسمح بتقديم الموافقة، ينبغي طلب مصادقته المستنيرة (أي رغبتهم في المشاركة في الخدمات) إلى جانب طلب موافقة الوالد أو مقدم الرعاية.</w:t>
      </w:r>
      <w:r w:rsidR="00605BF5">
        <w:rPr>
          <w:rFonts w:asciiTheme="minorBidi" w:hAnsiTheme="minorBidi" w:cstheme="minorBidi"/>
          <w:rtl/>
        </w:rPr>
        <w:t xml:space="preserve"> </w:t>
      </w:r>
      <w:r w:rsidRPr="00605BF5">
        <w:rPr>
          <w:rFonts w:asciiTheme="minorBidi" w:hAnsiTheme="minorBidi" w:cstheme="minorBidi"/>
          <w:rtl/>
        </w:rPr>
        <w:t>ويجب أن تتضمن عملية الموافقة/المصادقة المستنيرة توضيح للطفل (ووالده/مقدم الرعاية، حيثما كان ذلك مناسبًا) سبب جمع المعلومات وكيف سيتم استخدامها ومن سيستخدمها.</w:t>
      </w:r>
      <w:r w:rsidR="00605BF5">
        <w:rPr>
          <w:rFonts w:asciiTheme="minorBidi" w:hAnsiTheme="minorBidi" w:cstheme="minorBidi"/>
          <w:rtl/>
        </w:rPr>
        <w:t xml:space="preserve"> </w:t>
      </w:r>
      <w:r w:rsidRPr="00605BF5">
        <w:rPr>
          <w:rFonts w:asciiTheme="minorBidi" w:hAnsiTheme="minorBidi" w:cstheme="minorBidi"/>
          <w:rtl/>
        </w:rPr>
        <w:t>وينبغي أن تتم مشاركة المعلومات بلغة وصيغ مناسبة لعمر الطفل وقدرته على الاستيعاب، كما ينبغي منح الطفل (والوالد/مقدم الرعاية) الفرص لطرح أي أسئلة. أما في الحالات التي تُطبق فيها قوانين الإبلاغ الإلزامي، يجب أن يوضح مقدمي الخدمات القيود المفروضة على السرية عند الحصول على الموافقة.</w:t>
      </w:r>
      <w:r w:rsidR="00605BF5">
        <w:rPr>
          <w:rFonts w:asciiTheme="minorBidi" w:hAnsiTheme="minorBidi" w:cstheme="minorBidi"/>
          <w:rtl/>
        </w:rPr>
        <w:t xml:space="preserve"> </w:t>
      </w:r>
      <w:r w:rsidRPr="00605BF5">
        <w:rPr>
          <w:rFonts w:asciiTheme="minorBidi" w:hAnsiTheme="minorBidi" w:cstheme="minorBidi"/>
          <w:rtl/>
        </w:rPr>
        <w:t>وحتى مع الأطفال الصغار للغاية (أي أقل من 5 سنوات) ينبغي بذل الجهود الممكنة لمشاركة المعلومات وتوضيحها بطريقة مناسبة.</w:t>
      </w:r>
      <w:r w:rsidR="00605BF5">
        <w:rPr>
          <w:rFonts w:asciiTheme="minorBidi" w:hAnsiTheme="minorBidi" w:cstheme="minorBidi"/>
          <w:rtl/>
        </w:rPr>
        <w:t xml:space="preserve"> </w:t>
      </w:r>
    </w:p>
    <w:p w:rsidR="004B0B0A" w:rsidRPr="00605BF5" w:rsidRDefault="00AC4D8A" w:rsidP="004B0B0A">
      <w:pPr>
        <w:spacing w:line="276" w:lineRule="auto"/>
        <w:rPr>
          <w:rFonts w:asciiTheme="minorBidi" w:hAnsiTheme="minorBidi" w:cstheme="minorBidi"/>
          <w:rtl/>
        </w:rPr>
      </w:pPr>
    </w:p>
    <w:p w:rsidR="004B0B0A" w:rsidRPr="00605BF5" w:rsidRDefault="008719DE" w:rsidP="004B0B0A">
      <w:pPr>
        <w:numPr>
          <w:ilvl w:val="0"/>
          <w:numId w:val="2"/>
        </w:numPr>
        <w:spacing w:line="276" w:lineRule="auto"/>
        <w:rPr>
          <w:rFonts w:asciiTheme="minorBidi" w:hAnsiTheme="minorBidi" w:cstheme="minorBidi"/>
          <w:rtl/>
        </w:rPr>
      </w:pPr>
      <w:r w:rsidRPr="00605BF5">
        <w:rPr>
          <w:rFonts w:asciiTheme="minorBidi" w:hAnsiTheme="minorBidi" w:cstheme="minorBidi"/>
          <w:rtl/>
        </w:rPr>
        <w:t>يجب إعطاء الأطفال الفرصة لتسليط الضوء على أي معلومات لا يرغبون في الكشف عنها لأي شخص بعينه.</w:t>
      </w:r>
      <w:r w:rsidR="00605BF5">
        <w:rPr>
          <w:rFonts w:asciiTheme="minorBidi" w:hAnsiTheme="minorBidi" w:cstheme="minorBidi"/>
          <w:rtl/>
        </w:rPr>
        <w:t xml:space="preserve"> </w:t>
      </w:r>
      <w:r w:rsidRPr="00605BF5">
        <w:rPr>
          <w:rFonts w:asciiTheme="minorBidi" w:hAnsiTheme="minorBidi" w:cstheme="minorBidi"/>
          <w:rtl/>
        </w:rPr>
        <w:t>فعلى سبيل المثال، قد لا يرغبون إعلام أسرهم بتفاصيل شخصية عنهم وإنما قد يفضلون بدلاً من ذلك التواصل وجهًا لوجه أو قد لا يفضلون التواصل على الإطلاق.</w:t>
      </w:r>
      <w:r w:rsidR="00605BF5">
        <w:rPr>
          <w:rFonts w:asciiTheme="minorBidi" w:hAnsiTheme="minorBidi" w:cstheme="minorBidi"/>
          <w:rtl/>
        </w:rPr>
        <w:t xml:space="preserve"> </w:t>
      </w:r>
    </w:p>
    <w:p w:rsidR="004B0B0A" w:rsidRPr="00605BF5" w:rsidRDefault="00AC4D8A" w:rsidP="004B0B0A">
      <w:pPr>
        <w:pStyle w:val="ListParagraph"/>
        <w:spacing w:line="276" w:lineRule="auto"/>
        <w:rPr>
          <w:rFonts w:asciiTheme="minorBidi" w:hAnsiTheme="minorBidi" w:cstheme="minorBidi"/>
          <w:rtl/>
        </w:rPr>
      </w:pPr>
    </w:p>
    <w:p w:rsidR="004B0B0A" w:rsidRPr="00605BF5" w:rsidRDefault="008719DE" w:rsidP="004B0B0A">
      <w:pPr>
        <w:numPr>
          <w:ilvl w:val="0"/>
          <w:numId w:val="2"/>
        </w:numPr>
        <w:spacing w:line="276" w:lineRule="auto"/>
        <w:jc w:val="both"/>
        <w:rPr>
          <w:rFonts w:asciiTheme="minorBidi" w:hAnsiTheme="minorBidi" w:cstheme="minorBidi"/>
          <w:rtl/>
        </w:rPr>
      </w:pPr>
      <w:r w:rsidRPr="00605BF5">
        <w:rPr>
          <w:rFonts w:asciiTheme="minorBidi" w:hAnsiTheme="minorBidi" w:cstheme="minorBidi"/>
          <w:rtl/>
        </w:rPr>
        <w:lastRenderedPageBreak/>
        <w:t>يمكن في ظروف استثنائية مشاركة المعلومات التي يُفصح عنها الأطفال ضد رغباتهم في حالة اعتبار أن ذلك - بعد إجراء تقييمًا دقيقًا - يصب في مصلحتهم، ولكن يجب شرح لهم بوضوح أسباب القيام بذلك.</w:t>
      </w:r>
      <w:r w:rsidR="00605BF5">
        <w:rPr>
          <w:rFonts w:asciiTheme="minorBidi" w:hAnsiTheme="minorBidi" w:cstheme="minorBidi"/>
          <w:rtl/>
        </w:rPr>
        <w:t xml:space="preserve"> </w:t>
      </w:r>
      <w:r w:rsidRPr="00605BF5">
        <w:rPr>
          <w:rFonts w:asciiTheme="minorBidi" w:hAnsiTheme="minorBidi" w:cstheme="minorBidi"/>
          <w:rtl/>
        </w:rPr>
        <w:t>ولا توجد قاعدة سريعة وثابتة للإفصاح عن المعلومات التي يُشاركها الطفل، ولكن بوجه عام ينبغي مشاركة المعلومات إذا كان الطفل أو شخص آخر معرض لخطر الإيذاء.</w:t>
      </w:r>
      <w:r w:rsidR="00605BF5">
        <w:rPr>
          <w:rFonts w:asciiTheme="minorBidi" w:hAnsiTheme="minorBidi" w:cstheme="minorBidi"/>
          <w:rtl/>
        </w:rPr>
        <w:t xml:space="preserve"> </w:t>
      </w:r>
      <w:r w:rsidRPr="00605BF5">
        <w:rPr>
          <w:rFonts w:asciiTheme="minorBidi" w:hAnsiTheme="minorBidi" w:cstheme="minorBidi"/>
          <w:rtl/>
        </w:rPr>
        <w:t>ونظرًا لأن هذا الأمر يُعد شخصيًا، ينبغي دراسة كل حالة على حده واتخاذ قرارات الإفصاح عن المعلومات على أعلى مستوى بالوكالة أو الوكالات المعنية.</w:t>
      </w:r>
      <w:r w:rsidR="00605BF5">
        <w:rPr>
          <w:rFonts w:asciiTheme="minorBidi" w:hAnsiTheme="minorBidi" w:cstheme="minorBidi"/>
          <w:rtl/>
        </w:rPr>
        <w:t xml:space="preserve"> </w:t>
      </w:r>
    </w:p>
    <w:p w:rsidR="004B0B0A" w:rsidRPr="00605BF5" w:rsidRDefault="00AC4D8A" w:rsidP="004B0B0A">
      <w:pPr>
        <w:spacing w:line="276" w:lineRule="auto"/>
        <w:ind w:left="360"/>
        <w:rPr>
          <w:rFonts w:asciiTheme="minorBidi" w:hAnsiTheme="minorBidi" w:cstheme="minorBidi"/>
          <w:rtl/>
        </w:rPr>
      </w:pPr>
    </w:p>
    <w:p w:rsidR="004B0B0A" w:rsidRPr="00605BF5" w:rsidRDefault="008719DE" w:rsidP="004B0B0A">
      <w:pPr>
        <w:numPr>
          <w:ilvl w:val="0"/>
          <w:numId w:val="2"/>
        </w:numPr>
        <w:spacing w:line="276" w:lineRule="auto"/>
        <w:jc w:val="both"/>
        <w:rPr>
          <w:rFonts w:asciiTheme="minorBidi" w:hAnsiTheme="minorBidi" w:cstheme="minorBidi"/>
          <w:bCs/>
          <w:rtl/>
        </w:rPr>
      </w:pPr>
      <w:r w:rsidRPr="00605BF5">
        <w:rPr>
          <w:rFonts w:asciiTheme="minorBidi" w:hAnsiTheme="minorBidi" w:cstheme="minorBidi"/>
          <w:rtl/>
        </w:rPr>
        <w:t xml:space="preserve">في بعض الحالات، توجد </w:t>
      </w:r>
      <w:r w:rsidRPr="00605BF5">
        <w:rPr>
          <w:rFonts w:asciiTheme="minorBidi" w:hAnsiTheme="minorBidi" w:cstheme="minorBidi"/>
          <w:bCs/>
          <w:rtl/>
        </w:rPr>
        <w:t>قوانين الإبلاغ الإلزامي</w:t>
      </w:r>
      <w:r w:rsidRPr="00605BF5">
        <w:rPr>
          <w:rFonts w:asciiTheme="minorBidi" w:hAnsiTheme="minorBidi" w:cstheme="minorBidi"/>
          <w:rtl/>
        </w:rPr>
        <w:t xml:space="preserve"> مما يُلزم مقدمي الخدمات إبلاغ وكالة مركزية بحالات إساءة المعاملة الفعلية أو المشتبه بها مما يقصر السرية على الوكالات وعملائها.</w:t>
      </w:r>
      <w:r w:rsidR="00605BF5">
        <w:rPr>
          <w:rFonts w:asciiTheme="minorBidi" w:hAnsiTheme="minorBidi" w:cstheme="minorBidi"/>
          <w:rtl/>
        </w:rPr>
        <w:t xml:space="preserve"> </w:t>
      </w:r>
      <w:r w:rsidRPr="00605BF5">
        <w:rPr>
          <w:rFonts w:asciiTheme="minorBidi" w:hAnsiTheme="minorBidi" w:cstheme="minorBidi"/>
          <w:rtl/>
        </w:rPr>
        <w:t>وفي الحالات التي تكون بها هذه القوانين قائمة وسارية، يجب توضيح ذلك للطفل (و/أو مقدم الرعاية) أثناء عملية الموافقة المستنيرة. وفي بعض الحالات، قد يشوب قوانين الإبلاغ الإلزامي عيوبًا خطيرة (بسبب عدم وضوح الإجراءات والإرشادات التوجيهية وعدم القدرة على الاستجابة وما إلى ذلك) ويمكن أن تُزيد من تعرض سلامة الأطفال والأسر للخطر وخاصة في حالات الطوارئ. لذا ينبغي لمقدمي الخدمات عندئذ مراعاة سلامة الطفل ومصالحه الفضلى بجانب الآثار القانونية المحتملة المترتبة على عدم الإبلاغ لتحديد الخطوات المناسبة التالية.</w:t>
      </w:r>
      <w:r w:rsidR="00605BF5">
        <w:rPr>
          <w:rFonts w:asciiTheme="minorBidi" w:hAnsiTheme="minorBidi" w:cstheme="minorBidi"/>
          <w:rtl/>
        </w:rPr>
        <w:t xml:space="preserve"> </w:t>
      </w:r>
      <w:r w:rsidRPr="00605BF5">
        <w:rPr>
          <w:rFonts w:asciiTheme="minorBidi" w:hAnsiTheme="minorBidi" w:cstheme="minorBidi"/>
          <w:bCs/>
          <w:rtl/>
        </w:rPr>
        <w:t>وينبغي أن تُتخذ القرارات المتعلقة بالامتثال لقوانين الإبلاغ الإلزامي على أعلى مستويات الوكالة المعنية من أجل حماية العاملين.</w:t>
      </w:r>
    </w:p>
    <w:p w:rsidR="004B0B0A" w:rsidRPr="00605BF5" w:rsidRDefault="00AC4D8A" w:rsidP="004B0B0A">
      <w:pPr>
        <w:pStyle w:val="ListParagraph"/>
        <w:rPr>
          <w:rFonts w:asciiTheme="minorBidi" w:hAnsiTheme="minorBidi" w:cstheme="minorBidi"/>
          <w:b/>
          <w:rtl/>
        </w:rPr>
      </w:pPr>
    </w:p>
    <w:p w:rsidR="004B0B0A" w:rsidRPr="00605BF5" w:rsidRDefault="008719DE" w:rsidP="004B0B0A">
      <w:pPr>
        <w:numPr>
          <w:ilvl w:val="0"/>
          <w:numId w:val="2"/>
        </w:numPr>
        <w:spacing w:line="276" w:lineRule="auto"/>
        <w:jc w:val="both"/>
        <w:rPr>
          <w:rFonts w:asciiTheme="minorBidi" w:hAnsiTheme="minorBidi" w:cstheme="minorBidi"/>
          <w:rtl/>
        </w:rPr>
      </w:pPr>
      <w:r w:rsidRPr="00605BF5">
        <w:rPr>
          <w:rFonts w:asciiTheme="minorBidi" w:hAnsiTheme="minorBidi" w:cstheme="minorBidi"/>
          <w:rtl/>
        </w:rPr>
        <w:t>بعد جمع المعلومات، لا ينبغي تمريرها إلا إلى الشخص المعني باستلامها لأغراض محددة بوضوح، مثل المدير المباشر أو الوكالة الشريكة.</w:t>
      </w:r>
      <w:r w:rsidR="00605BF5">
        <w:rPr>
          <w:rFonts w:asciiTheme="minorBidi" w:hAnsiTheme="minorBidi" w:cstheme="minorBidi"/>
          <w:rtl/>
        </w:rPr>
        <w:t xml:space="preserve"> </w:t>
      </w:r>
      <w:r w:rsidRPr="00605BF5">
        <w:rPr>
          <w:rFonts w:asciiTheme="minorBidi" w:hAnsiTheme="minorBidi" w:cstheme="minorBidi"/>
          <w:rtl/>
        </w:rPr>
        <w:t>ويجب تحديد بوضوح قنوات مشاركة المعلومات وفهمها من قِبل جميع الموظفين.</w:t>
      </w:r>
      <w:r w:rsidR="00605BF5">
        <w:rPr>
          <w:rFonts w:asciiTheme="minorBidi" w:hAnsiTheme="minorBidi" w:cstheme="minorBidi"/>
          <w:rtl/>
        </w:rPr>
        <w:t xml:space="preserve"> </w:t>
      </w:r>
      <w:r w:rsidRPr="00605BF5">
        <w:rPr>
          <w:rFonts w:asciiTheme="minorBidi" w:hAnsiTheme="minorBidi" w:cstheme="minorBidi"/>
          <w:rtl/>
        </w:rPr>
        <w:t>ويتطلب تمرير المعلومات بين مختلف الوكالات أن تمتثل كافة الوكالات المعنية للبروتوكولات القياسية لحماية البيانات.</w:t>
      </w:r>
      <w:r w:rsidR="00605BF5">
        <w:rPr>
          <w:rFonts w:asciiTheme="minorBidi" w:hAnsiTheme="minorBidi" w:cstheme="minorBidi"/>
          <w:rtl/>
        </w:rPr>
        <w:t xml:space="preserve"> </w:t>
      </w:r>
    </w:p>
    <w:p w:rsidR="004B0B0A" w:rsidRPr="00605BF5" w:rsidRDefault="00AC4D8A" w:rsidP="004B0B0A">
      <w:pPr>
        <w:spacing w:line="276" w:lineRule="auto"/>
        <w:rPr>
          <w:rFonts w:asciiTheme="minorBidi" w:hAnsiTheme="minorBidi" w:cstheme="minorBidi"/>
          <w:rtl/>
        </w:rPr>
      </w:pPr>
    </w:p>
    <w:p w:rsidR="004B0B0A" w:rsidRPr="00605BF5" w:rsidRDefault="008719DE" w:rsidP="004B0B0A">
      <w:pPr>
        <w:numPr>
          <w:ilvl w:val="0"/>
          <w:numId w:val="2"/>
        </w:numPr>
        <w:spacing w:line="276" w:lineRule="auto"/>
        <w:jc w:val="both"/>
        <w:rPr>
          <w:rFonts w:asciiTheme="minorBidi" w:hAnsiTheme="minorBidi" w:cstheme="minorBidi"/>
          <w:rtl/>
        </w:rPr>
      </w:pPr>
      <w:r w:rsidRPr="00605BF5">
        <w:rPr>
          <w:rFonts w:asciiTheme="minorBidi" w:hAnsiTheme="minorBidi" w:cstheme="minorBidi"/>
          <w:rtl/>
        </w:rPr>
        <w:t>يحق للأطفال الاطلاع على المعلومات المحفوظة بشأنهم ومراجعتها.</w:t>
      </w:r>
      <w:r w:rsidR="00605BF5">
        <w:rPr>
          <w:rFonts w:asciiTheme="minorBidi" w:hAnsiTheme="minorBidi" w:cstheme="minorBidi"/>
          <w:rtl/>
        </w:rPr>
        <w:t xml:space="preserve"> </w:t>
      </w:r>
      <w:r w:rsidRPr="00605BF5">
        <w:rPr>
          <w:rFonts w:asciiTheme="minorBidi" w:hAnsiTheme="minorBidi" w:cstheme="minorBidi"/>
          <w:rtl/>
        </w:rPr>
        <w:t>ولذلك يتعين على الوكالات التي تحتفظ بالمعلومات صياغة بنود تنص على تمكينهم من الاطلاع على المعلومات عندما يحتاجون لذلك.</w:t>
      </w:r>
      <w:r w:rsidR="00605BF5">
        <w:rPr>
          <w:rFonts w:asciiTheme="minorBidi" w:hAnsiTheme="minorBidi" w:cstheme="minorBidi"/>
          <w:rtl/>
        </w:rPr>
        <w:t xml:space="preserve"> </w:t>
      </w:r>
    </w:p>
    <w:p w:rsidR="004B0B0A" w:rsidRPr="00605BF5" w:rsidRDefault="00AC4D8A" w:rsidP="004B0B0A">
      <w:pPr>
        <w:spacing w:line="276" w:lineRule="auto"/>
        <w:rPr>
          <w:rFonts w:asciiTheme="minorBidi" w:hAnsiTheme="minorBidi" w:cstheme="minorBidi"/>
          <w:rtl/>
        </w:rPr>
      </w:pPr>
    </w:p>
    <w:p w:rsidR="004B0B0A" w:rsidRPr="00605BF5" w:rsidRDefault="008719DE" w:rsidP="004B0B0A">
      <w:pPr>
        <w:numPr>
          <w:ilvl w:val="0"/>
          <w:numId w:val="2"/>
        </w:numPr>
        <w:spacing w:line="276" w:lineRule="auto"/>
        <w:jc w:val="both"/>
        <w:rPr>
          <w:rFonts w:asciiTheme="minorBidi" w:hAnsiTheme="minorBidi" w:cstheme="minorBidi"/>
          <w:rtl/>
        </w:rPr>
      </w:pPr>
      <w:r w:rsidRPr="00605BF5">
        <w:rPr>
          <w:rFonts w:asciiTheme="minorBidi" w:hAnsiTheme="minorBidi" w:cstheme="minorBidi"/>
          <w:rtl/>
        </w:rPr>
        <w:t>يجب أن يحصل الموظفون الذين يعملون بشكل مباشر مع الأطفال على استجوابات منتظمة بشأن رفاههم.</w:t>
      </w:r>
      <w:r w:rsidR="00605BF5">
        <w:rPr>
          <w:rFonts w:asciiTheme="minorBidi" w:hAnsiTheme="minorBidi" w:cstheme="minorBidi"/>
          <w:rtl/>
        </w:rPr>
        <w:t xml:space="preserve"> </w:t>
      </w:r>
      <w:r w:rsidRPr="00605BF5">
        <w:rPr>
          <w:rFonts w:asciiTheme="minorBidi" w:hAnsiTheme="minorBidi" w:cstheme="minorBidi"/>
          <w:rtl/>
        </w:rPr>
        <w:t>وأثناء الاستجوابات، يجب مناقشة المعلومات التي يُفصح عنها الموظفين بشأن الأطفال دون الكشف عن الهوية.</w:t>
      </w:r>
      <w:r w:rsidR="00605BF5">
        <w:rPr>
          <w:rFonts w:asciiTheme="minorBidi" w:hAnsiTheme="minorBidi" w:cstheme="minorBidi"/>
          <w:rtl/>
        </w:rPr>
        <w:t xml:space="preserve"> </w:t>
      </w:r>
      <w:r w:rsidRPr="00605BF5">
        <w:rPr>
          <w:rFonts w:asciiTheme="minorBidi" w:hAnsiTheme="minorBidi" w:cstheme="minorBidi"/>
          <w:rtl/>
        </w:rPr>
        <w:t>وإذا كان من الضروري الكشف عن الهوية، فينبغي أن يتم ذلك مع الشخص المعين لتلقي المعلومات وبما يتفق مع المصلحة الفضلى للأطفال المعنيين.</w:t>
      </w:r>
      <w:r w:rsidR="00605BF5">
        <w:rPr>
          <w:rFonts w:asciiTheme="minorBidi" w:hAnsiTheme="minorBidi" w:cstheme="minorBidi"/>
          <w:rtl/>
        </w:rPr>
        <w:t xml:space="preserve"> </w:t>
      </w:r>
    </w:p>
    <w:p w:rsidR="004B0B0A" w:rsidRPr="00605BF5" w:rsidRDefault="00AC4D8A" w:rsidP="004B0B0A">
      <w:pPr>
        <w:pStyle w:val="ListParagraph"/>
        <w:spacing w:line="276" w:lineRule="auto"/>
        <w:rPr>
          <w:rFonts w:asciiTheme="minorBidi" w:hAnsiTheme="minorBidi" w:cstheme="minorBidi"/>
          <w:rtl/>
        </w:rPr>
      </w:pPr>
    </w:p>
    <w:p w:rsidR="004B0B0A" w:rsidRPr="00605BF5" w:rsidRDefault="008719DE" w:rsidP="004B0B0A">
      <w:pPr>
        <w:numPr>
          <w:ilvl w:val="0"/>
          <w:numId w:val="2"/>
        </w:numPr>
        <w:spacing w:line="276" w:lineRule="auto"/>
        <w:jc w:val="both"/>
        <w:rPr>
          <w:rFonts w:asciiTheme="minorBidi" w:hAnsiTheme="minorBidi" w:cstheme="minorBidi"/>
          <w:rtl/>
        </w:rPr>
      </w:pPr>
      <w:r w:rsidRPr="00605BF5">
        <w:rPr>
          <w:rFonts w:asciiTheme="minorBidi" w:hAnsiTheme="minorBidi" w:cstheme="minorBidi"/>
          <w:rtl/>
        </w:rPr>
        <w:t>من الأه</w:t>
      </w:r>
      <w:r w:rsidR="00153F99">
        <w:rPr>
          <w:rFonts w:asciiTheme="minorBidi" w:hAnsiTheme="minorBidi" w:cstheme="minorBidi"/>
          <w:rtl/>
        </w:rPr>
        <w:t xml:space="preserve">مية بمكان أن يتأكد المديرون من </w:t>
      </w:r>
      <w:r w:rsidR="00153F99">
        <w:rPr>
          <w:rFonts w:asciiTheme="minorBidi" w:hAnsiTheme="minorBidi" w:cstheme="minorBidi" w:hint="cs"/>
          <w:rtl/>
        </w:rPr>
        <w:t>ا</w:t>
      </w:r>
      <w:r w:rsidRPr="00605BF5">
        <w:rPr>
          <w:rFonts w:asciiTheme="minorBidi" w:hAnsiTheme="minorBidi" w:cstheme="minorBidi"/>
          <w:rtl/>
        </w:rPr>
        <w:t xml:space="preserve">تباع بروتوكولات حماية البيانات من خلال المراقبة المنتظمة ومراقبة الموظفين وكذلك التأكد من أنها محدثة عند الضرورة (على سبيل المثال إذا طرأت تغييرات على السياق). </w:t>
      </w:r>
    </w:p>
    <w:p w:rsidR="004B0B0A" w:rsidRPr="00605BF5" w:rsidRDefault="00AC4D8A" w:rsidP="004B0B0A">
      <w:pPr>
        <w:spacing w:line="276" w:lineRule="auto"/>
        <w:rPr>
          <w:rFonts w:asciiTheme="minorBidi" w:hAnsiTheme="minorBidi" w:cstheme="minorBidi"/>
          <w:rtl/>
        </w:rPr>
      </w:pPr>
    </w:p>
    <w:p w:rsidR="004B0B0A" w:rsidRPr="00605BF5" w:rsidRDefault="008719DE" w:rsidP="004B0B0A">
      <w:pPr>
        <w:spacing w:line="276" w:lineRule="auto"/>
        <w:rPr>
          <w:rFonts w:asciiTheme="minorBidi" w:hAnsiTheme="minorBidi" w:cstheme="minorBidi"/>
          <w:bCs/>
          <w:rtl/>
        </w:rPr>
      </w:pPr>
      <w:r w:rsidRPr="00605BF5">
        <w:rPr>
          <w:rFonts w:asciiTheme="minorBidi" w:hAnsiTheme="minorBidi" w:cstheme="minorBidi"/>
          <w:bCs/>
          <w:rtl/>
        </w:rPr>
        <w:t>أمن الملف الورقي</w:t>
      </w:r>
    </w:p>
    <w:p w:rsidR="004B0B0A" w:rsidRPr="00605BF5" w:rsidRDefault="008719DE" w:rsidP="004B0B0A">
      <w:pPr>
        <w:numPr>
          <w:ilvl w:val="0"/>
          <w:numId w:val="2"/>
        </w:numPr>
        <w:spacing w:line="276" w:lineRule="auto"/>
        <w:jc w:val="both"/>
        <w:rPr>
          <w:rFonts w:asciiTheme="minorBidi" w:hAnsiTheme="minorBidi" w:cstheme="minorBidi"/>
          <w:rtl/>
        </w:rPr>
      </w:pPr>
      <w:r w:rsidRPr="00605BF5">
        <w:rPr>
          <w:rFonts w:asciiTheme="minorBidi" w:hAnsiTheme="minorBidi" w:cstheme="minorBidi"/>
          <w:rtl/>
        </w:rPr>
        <w:t>يجب حفظ كل حالة في ملف خاص بها وتسمية هذا الملف برمز الحالة الشخصي الموجود على الجزء الخارجي من الملف.</w:t>
      </w:r>
      <w:r w:rsidR="00605BF5">
        <w:rPr>
          <w:rFonts w:asciiTheme="minorBidi" w:hAnsiTheme="minorBidi" w:cstheme="minorBidi"/>
          <w:rtl/>
        </w:rPr>
        <w:t xml:space="preserve"> </w:t>
      </w:r>
      <w:r w:rsidRPr="00153F99">
        <w:rPr>
          <w:rFonts w:asciiTheme="minorBidi" w:hAnsiTheme="minorBidi" w:cstheme="minorBidi"/>
          <w:bCs/>
          <w:i/>
          <w:rtl/>
        </w:rPr>
        <w:t>من الضروري</w:t>
      </w:r>
      <w:r w:rsidRPr="00153F99">
        <w:rPr>
          <w:rFonts w:asciiTheme="minorBidi" w:hAnsiTheme="minorBidi" w:cstheme="minorBidi"/>
          <w:rtl/>
        </w:rPr>
        <w:t xml:space="preserve"> </w:t>
      </w:r>
      <w:r w:rsidRPr="00153F99">
        <w:rPr>
          <w:rFonts w:asciiTheme="minorBidi" w:hAnsiTheme="minorBidi" w:cstheme="minorBidi"/>
          <w:i/>
          <w:iCs/>
          <w:rtl/>
        </w:rPr>
        <w:t>ألا يظهر</w:t>
      </w:r>
      <w:r w:rsidRPr="00153F99">
        <w:rPr>
          <w:rFonts w:asciiTheme="minorBidi" w:hAnsiTheme="minorBidi" w:cstheme="minorBidi"/>
          <w:rtl/>
        </w:rPr>
        <w:t xml:space="preserve"> </w:t>
      </w:r>
      <w:r w:rsidRPr="00605BF5">
        <w:rPr>
          <w:rFonts w:asciiTheme="minorBidi" w:hAnsiTheme="minorBidi" w:cstheme="minorBidi"/>
          <w:rtl/>
        </w:rPr>
        <w:t>اسم الطفل على الجزء الخارجي للملف.</w:t>
      </w:r>
    </w:p>
    <w:p w:rsidR="004B0B0A" w:rsidRPr="00605BF5" w:rsidRDefault="00AC4D8A" w:rsidP="004B0B0A">
      <w:pPr>
        <w:spacing w:line="276" w:lineRule="auto"/>
        <w:ind w:left="360"/>
        <w:rPr>
          <w:rFonts w:asciiTheme="minorBidi" w:hAnsiTheme="minorBidi" w:cstheme="minorBidi"/>
          <w:rtl/>
        </w:rPr>
      </w:pPr>
    </w:p>
    <w:p w:rsidR="004B0B0A" w:rsidRPr="00605BF5" w:rsidRDefault="008719DE" w:rsidP="004B0B0A">
      <w:pPr>
        <w:numPr>
          <w:ilvl w:val="0"/>
          <w:numId w:val="2"/>
        </w:numPr>
        <w:spacing w:line="276" w:lineRule="auto"/>
        <w:jc w:val="both"/>
        <w:rPr>
          <w:rFonts w:asciiTheme="minorBidi" w:hAnsiTheme="minorBidi" w:cstheme="minorBidi"/>
          <w:rtl/>
        </w:rPr>
      </w:pPr>
      <w:r w:rsidRPr="00605BF5">
        <w:rPr>
          <w:rFonts w:asciiTheme="minorBidi" w:hAnsiTheme="minorBidi" w:cstheme="minorBidi"/>
          <w:rtl/>
        </w:rPr>
        <w:t>يجب حفظ الملفات الورقية في مكان آمن ولا يُسمح بالوصول إليها إلا من قبل الشخص المسؤول عن المعلومات.</w:t>
      </w:r>
      <w:r w:rsidR="00605BF5">
        <w:rPr>
          <w:rFonts w:asciiTheme="minorBidi" w:hAnsiTheme="minorBidi" w:cstheme="minorBidi"/>
          <w:rtl/>
        </w:rPr>
        <w:t xml:space="preserve"> </w:t>
      </w:r>
      <w:r w:rsidRPr="00605BF5">
        <w:rPr>
          <w:rFonts w:asciiTheme="minorBidi" w:hAnsiTheme="minorBidi" w:cstheme="minorBidi"/>
          <w:rtl/>
        </w:rPr>
        <w:t>وعادة ما يعني ذلك أن يتم تخزينها في خزانة ملفات قابلة للغلق ويتم الاحتفاظ بالمفاتيح مع الشخص المسؤول عن المعلومات.</w:t>
      </w:r>
      <w:r w:rsidR="00605BF5">
        <w:rPr>
          <w:rFonts w:asciiTheme="minorBidi" w:hAnsiTheme="minorBidi" w:cstheme="minorBidi"/>
          <w:rtl/>
        </w:rPr>
        <w:t xml:space="preserve"> </w:t>
      </w:r>
      <w:r w:rsidRPr="00605BF5">
        <w:rPr>
          <w:rFonts w:asciiTheme="minorBidi" w:hAnsiTheme="minorBidi" w:cstheme="minorBidi"/>
          <w:rtl/>
        </w:rPr>
        <w:t>ولا ينبغي منح أي شخص آخر وصولاً مستقلاً دون إذن.</w:t>
      </w:r>
    </w:p>
    <w:p w:rsidR="004B0B0A" w:rsidRPr="00605BF5" w:rsidRDefault="00AC4D8A" w:rsidP="004B0B0A">
      <w:pPr>
        <w:spacing w:line="276" w:lineRule="auto"/>
        <w:rPr>
          <w:rFonts w:asciiTheme="minorBidi" w:hAnsiTheme="minorBidi" w:cstheme="minorBidi"/>
          <w:rtl/>
        </w:rPr>
      </w:pPr>
    </w:p>
    <w:p w:rsidR="004B0B0A" w:rsidRPr="00605BF5" w:rsidRDefault="008719DE" w:rsidP="004B0B0A">
      <w:pPr>
        <w:numPr>
          <w:ilvl w:val="0"/>
          <w:numId w:val="2"/>
        </w:numPr>
        <w:spacing w:line="276" w:lineRule="auto"/>
        <w:jc w:val="both"/>
        <w:rPr>
          <w:rFonts w:asciiTheme="minorBidi" w:hAnsiTheme="minorBidi" w:cstheme="minorBidi"/>
          <w:rtl/>
        </w:rPr>
      </w:pPr>
      <w:r w:rsidRPr="00605BF5">
        <w:rPr>
          <w:rFonts w:asciiTheme="minorBidi" w:hAnsiTheme="minorBidi" w:cstheme="minorBidi"/>
          <w:rtl/>
        </w:rPr>
        <w:t>ينبغي نقل الملفات الورقية يدًا بيد بين الأشخاص المسؤولين عن المعلومات.</w:t>
      </w:r>
      <w:r w:rsidR="00605BF5">
        <w:rPr>
          <w:rFonts w:asciiTheme="minorBidi" w:hAnsiTheme="minorBidi" w:cstheme="minorBidi"/>
          <w:rtl/>
        </w:rPr>
        <w:t xml:space="preserve"> </w:t>
      </w:r>
      <w:r w:rsidRPr="00605BF5">
        <w:rPr>
          <w:rFonts w:asciiTheme="minorBidi" w:hAnsiTheme="minorBidi" w:cstheme="minorBidi"/>
          <w:rtl/>
        </w:rPr>
        <w:t xml:space="preserve">وأثناء النقل، يجب حفظ الملفات في صندوق مغلق أو ظرف مغلق. وقد يحتاج مدير حماية الطفل في ظروف استثنائية إلى تحديد موظف غير عامل في </w:t>
      </w:r>
      <w:r w:rsidRPr="00605BF5">
        <w:rPr>
          <w:rFonts w:asciiTheme="minorBidi" w:hAnsiTheme="minorBidi" w:cstheme="minorBidi"/>
          <w:rtl/>
        </w:rPr>
        <w:lastRenderedPageBreak/>
        <w:t>مجال حماية الطفل لتخصيصه لهذه المهمة. وفي هذه الحالة يجب إحاطة الموظف بشأن بروتوكولات حماية البيانات ويوقع عليها.</w:t>
      </w:r>
      <w:r w:rsidR="00605BF5">
        <w:rPr>
          <w:rFonts w:asciiTheme="minorBidi" w:hAnsiTheme="minorBidi" w:cstheme="minorBidi"/>
          <w:rtl/>
        </w:rPr>
        <w:t xml:space="preserve"> </w:t>
      </w:r>
    </w:p>
    <w:p w:rsidR="004B0B0A" w:rsidRPr="00605BF5" w:rsidRDefault="00AC4D8A" w:rsidP="004B0B0A">
      <w:pPr>
        <w:pStyle w:val="ListParagraph"/>
        <w:spacing w:line="276" w:lineRule="auto"/>
        <w:rPr>
          <w:rFonts w:asciiTheme="minorBidi" w:hAnsiTheme="minorBidi" w:cstheme="minorBidi"/>
          <w:rtl/>
        </w:rPr>
      </w:pPr>
    </w:p>
    <w:p w:rsidR="004B0B0A" w:rsidRPr="00605BF5" w:rsidRDefault="008719DE" w:rsidP="004B0B0A">
      <w:pPr>
        <w:numPr>
          <w:ilvl w:val="0"/>
          <w:numId w:val="2"/>
        </w:numPr>
        <w:spacing w:line="276" w:lineRule="auto"/>
        <w:jc w:val="both"/>
        <w:rPr>
          <w:rFonts w:asciiTheme="minorBidi" w:hAnsiTheme="minorBidi" w:cstheme="minorBidi"/>
          <w:rtl/>
        </w:rPr>
      </w:pPr>
      <w:r w:rsidRPr="00605BF5">
        <w:rPr>
          <w:rFonts w:asciiTheme="minorBidi" w:hAnsiTheme="minorBidi" w:cstheme="minorBidi"/>
          <w:rtl/>
        </w:rPr>
        <w:t>ينبغي مسح المستندات الأصلية ضوئيًا (مثل شهادات الميلاد) ثم إعادتها للطفل. ولا ينبغي تخزين المستندات الأصلية في ملفات ورقية بحيث يمكن تدمير الملفات الورقية دون أي تردد في حالة حدوث إخلاء/نقل طارئ.</w:t>
      </w:r>
      <w:r w:rsidR="00605BF5">
        <w:rPr>
          <w:rFonts w:asciiTheme="minorBidi" w:hAnsiTheme="minorBidi" w:cstheme="minorBidi"/>
          <w:rtl/>
        </w:rPr>
        <w:t xml:space="preserve"> </w:t>
      </w:r>
    </w:p>
    <w:p w:rsidR="004B0B0A" w:rsidRPr="00605BF5" w:rsidRDefault="00AC4D8A" w:rsidP="004B0B0A">
      <w:pPr>
        <w:pStyle w:val="ListParagraph"/>
        <w:spacing w:line="276" w:lineRule="auto"/>
        <w:rPr>
          <w:rFonts w:asciiTheme="minorBidi" w:hAnsiTheme="minorBidi" w:cstheme="minorBidi"/>
          <w:rtl/>
        </w:rPr>
      </w:pPr>
    </w:p>
    <w:p w:rsidR="004B0B0A" w:rsidRPr="00605BF5" w:rsidRDefault="008719DE" w:rsidP="004B0B0A">
      <w:pPr>
        <w:numPr>
          <w:ilvl w:val="0"/>
          <w:numId w:val="2"/>
        </w:numPr>
        <w:spacing w:line="276" w:lineRule="auto"/>
        <w:jc w:val="both"/>
        <w:rPr>
          <w:rFonts w:asciiTheme="minorBidi" w:hAnsiTheme="minorBidi" w:cstheme="minorBidi"/>
          <w:rtl/>
        </w:rPr>
      </w:pPr>
      <w:r w:rsidRPr="00605BF5">
        <w:rPr>
          <w:rFonts w:asciiTheme="minorBidi" w:hAnsiTheme="minorBidi" w:cstheme="minorBidi"/>
          <w:rtl/>
        </w:rPr>
        <w:t xml:space="preserve">ينبغي تمييز الملفات الورقية و/أو خزائن حفظ الملفات باستخدام نظام ترميز لوني وفقًا لحساسية البيانات التي تحتوي عليها وبالتالي ترتيب الأولوية الذي يتم تبعًا له إزالتها/تدميرها في حالة حدوث إخلاء/نقل طارئ. </w:t>
      </w:r>
    </w:p>
    <w:p w:rsidR="004B0B0A" w:rsidRPr="00605BF5" w:rsidRDefault="00AC4D8A" w:rsidP="004B0B0A">
      <w:pPr>
        <w:spacing w:line="276" w:lineRule="auto"/>
        <w:rPr>
          <w:rFonts w:asciiTheme="minorBidi" w:hAnsiTheme="minorBidi" w:cstheme="minorBidi"/>
          <w:rtl/>
        </w:rPr>
      </w:pPr>
    </w:p>
    <w:p w:rsidR="004B0B0A" w:rsidRPr="00605BF5" w:rsidRDefault="008719DE" w:rsidP="004B0B0A">
      <w:pPr>
        <w:numPr>
          <w:ilvl w:val="0"/>
          <w:numId w:val="2"/>
        </w:numPr>
        <w:spacing w:line="276" w:lineRule="auto"/>
        <w:jc w:val="both"/>
        <w:rPr>
          <w:rFonts w:asciiTheme="minorBidi" w:hAnsiTheme="minorBidi" w:cstheme="minorBidi"/>
          <w:rtl/>
        </w:rPr>
      </w:pPr>
      <w:r w:rsidRPr="00605BF5">
        <w:rPr>
          <w:rFonts w:asciiTheme="minorBidi" w:hAnsiTheme="minorBidi" w:cstheme="minorBidi"/>
          <w:rtl/>
        </w:rPr>
        <w:t>يجب إبقاء الغرف التي تحتوي على المعلومات الورقية أو الإلكترونية مغلقة بإحكام عند مغادرة الشخص المسؤول عن المعلومات للغرفة.</w:t>
      </w:r>
    </w:p>
    <w:p w:rsidR="004B0B0A" w:rsidRPr="00605BF5" w:rsidRDefault="00AC4D8A" w:rsidP="004B0B0A">
      <w:pPr>
        <w:spacing w:line="276" w:lineRule="auto"/>
        <w:rPr>
          <w:rFonts w:asciiTheme="minorBidi" w:hAnsiTheme="minorBidi" w:cstheme="minorBidi"/>
          <w:b/>
          <w:rtl/>
        </w:rPr>
      </w:pPr>
    </w:p>
    <w:p w:rsidR="004B0B0A" w:rsidRPr="00605BF5" w:rsidRDefault="008719DE" w:rsidP="004B0B0A">
      <w:pPr>
        <w:spacing w:line="276" w:lineRule="auto"/>
        <w:rPr>
          <w:rFonts w:asciiTheme="minorBidi" w:hAnsiTheme="minorBidi" w:cstheme="minorBidi"/>
          <w:bCs/>
          <w:rtl/>
        </w:rPr>
      </w:pPr>
      <w:r w:rsidRPr="00605BF5">
        <w:rPr>
          <w:rFonts w:asciiTheme="minorBidi" w:hAnsiTheme="minorBidi" w:cstheme="minorBidi"/>
          <w:bCs/>
          <w:rtl/>
        </w:rPr>
        <w:t>أمن البيانات الإلكترونية</w:t>
      </w:r>
    </w:p>
    <w:p w:rsidR="004B0B0A" w:rsidRPr="00605BF5" w:rsidRDefault="008719DE" w:rsidP="004B0B0A">
      <w:pPr>
        <w:numPr>
          <w:ilvl w:val="0"/>
          <w:numId w:val="2"/>
        </w:numPr>
        <w:spacing w:line="276" w:lineRule="auto"/>
        <w:jc w:val="both"/>
        <w:rPr>
          <w:rFonts w:asciiTheme="minorBidi" w:hAnsiTheme="minorBidi" w:cstheme="minorBidi"/>
          <w:rtl/>
        </w:rPr>
      </w:pPr>
      <w:r w:rsidRPr="00605BF5">
        <w:rPr>
          <w:rFonts w:asciiTheme="minorBidi" w:hAnsiTheme="minorBidi" w:cstheme="minorBidi"/>
          <w:rtl/>
        </w:rPr>
        <w:t>يجب تزويد أجهزة الكمبيوتر ببرنامج مكافحة فيروسات حديث وذلك لتجنب تلف المعلومات أو فقدانها.</w:t>
      </w:r>
    </w:p>
    <w:p w:rsidR="004B0B0A" w:rsidRPr="00605BF5" w:rsidRDefault="00AC4D8A" w:rsidP="004B0B0A">
      <w:pPr>
        <w:spacing w:line="276" w:lineRule="auto"/>
        <w:ind w:left="720"/>
        <w:rPr>
          <w:rFonts w:asciiTheme="minorBidi" w:hAnsiTheme="minorBidi" w:cstheme="minorBidi"/>
          <w:rtl/>
        </w:rPr>
      </w:pPr>
    </w:p>
    <w:p w:rsidR="004B0B0A" w:rsidRPr="00605BF5" w:rsidRDefault="008719DE" w:rsidP="004B0B0A">
      <w:pPr>
        <w:numPr>
          <w:ilvl w:val="0"/>
          <w:numId w:val="2"/>
        </w:numPr>
        <w:spacing w:line="276" w:lineRule="auto"/>
        <w:jc w:val="both"/>
        <w:rPr>
          <w:rFonts w:asciiTheme="minorBidi" w:hAnsiTheme="minorBidi" w:cstheme="minorBidi"/>
          <w:rtl/>
        </w:rPr>
      </w:pPr>
      <w:r w:rsidRPr="00605BF5">
        <w:rPr>
          <w:rFonts w:asciiTheme="minorBidi" w:hAnsiTheme="minorBidi" w:cstheme="minorBidi"/>
          <w:rtl/>
        </w:rPr>
        <w:t>ينبغي حماية جميع المعلومات الإلكترونية المتعلقة بالأطفال بكلمة مرور مع مراعاة تغيير كلمة المرور بشكل منتظم. وينبغي نقل المعلومات من خلال ملفات مشفرة أو محمية بكلمة مرور سواء أكان ذلك عن طريق الإنترنت أو بطاقات الذاكرة. ويجب تمرير بطاقات الذاكرة (وحدات USB) يدًا بيد بين الأشخاص المسؤولين عن المعلومات وحمايتها بكلمة مرور وحذف الملف على الفور بعد نقله.</w:t>
      </w:r>
      <w:r w:rsidR="00605BF5">
        <w:rPr>
          <w:rFonts w:asciiTheme="minorBidi" w:hAnsiTheme="minorBidi" w:cstheme="minorBidi"/>
          <w:rtl/>
        </w:rPr>
        <w:t xml:space="preserve"> </w:t>
      </w:r>
      <w:r w:rsidRPr="00605BF5">
        <w:rPr>
          <w:rFonts w:asciiTheme="minorBidi" w:hAnsiTheme="minorBidi" w:cstheme="minorBidi"/>
          <w:rtl/>
        </w:rPr>
        <w:t>كما ينبغي التأكد من حذف الملف نهائيًا من سلة المحذوفات في حاسوبك.</w:t>
      </w:r>
      <w:r w:rsidR="00605BF5">
        <w:rPr>
          <w:rFonts w:asciiTheme="minorBidi" w:hAnsiTheme="minorBidi" w:cstheme="minorBidi"/>
          <w:rtl/>
        </w:rPr>
        <w:t xml:space="preserve"> </w:t>
      </w:r>
    </w:p>
    <w:p w:rsidR="004B0B0A" w:rsidRPr="00605BF5" w:rsidRDefault="00AC4D8A" w:rsidP="004B0B0A">
      <w:pPr>
        <w:spacing w:line="276" w:lineRule="auto"/>
        <w:ind w:left="360"/>
        <w:rPr>
          <w:rFonts w:asciiTheme="minorBidi" w:hAnsiTheme="minorBidi" w:cstheme="minorBidi"/>
          <w:rtl/>
        </w:rPr>
      </w:pPr>
    </w:p>
    <w:p w:rsidR="004B0B0A" w:rsidRPr="00605BF5" w:rsidRDefault="008719DE" w:rsidP="004B0B0A">
      <w:pPr>
        <w:numPr>
          <w:ilvl w:val="0"/>
          <w:numId w:val="2"/>
        </w:numPr>
        <w:spacing w:line="276" w:lineRule="auto"/>
        <w:jc w:val="both"/>
        <w:rPr>
          <w:rFonts w:asciiTheme="minorBidi" w:hAnsiTheme="minorBidi" w:cstheme="minorBidi"/>
          <w:rtl/>
        </w:rPr>
      </w:pPr>
      <w:r w:rsidRPr="00605BF5">
        <w:rPr>
          <w:rFonts w:asciiTheme="minorBidi" w:hAnsiTheme="minorBidi" w:cstheme="minorBidi"/>
          <w:rtl/>
        </w:rPr>
        <w:t>ينبغي عمل نسختين احتياطيتين على الأقل أسبوعيًا؛ بحيث يتم تخزين النسخة الأولى في موقع قاعدة البيانات وتُرسل النسخة الثانية ليتم تخزينها بأمان في موقع مركزي محدد مسبقًا.</w:t>
      </w:r>
      <w:r w:rsidR="00605BF5">
        <w:rPr>
          <w:rFonts w:asciiTheme="minorBidi" w:hAnsiTheme="minorBidi" w:cstheme="minorBidi"/>
          <w:rtl/>
        </w:rPr>
        <w:t xml:space="preserve"> </w:t>
      </w:r>
      <w:r w:rsidRPr="00605BF5">
        <w:rPr>
          <w:rFonts w:asciiTheme="minorBidi" w:hAnsiTheme="minorBidi" w:cstheme="minorBidi"/>
          <w:rtl/>
        </w:rPr>
        <w:t>ويرجع السبب في الاحتفاظ بنسخة احتياطية خارج الموقع إلى إمكانية استعادة البيانات إذا تعرضت قاعدة البيانات الرئيسية للتلف (بسبب الفيضانات على سبيل المثال). كما يعني ذلك أنه بدون هذه النسخة الاحتياطية سيتم فقدان جميع البيانات الإلكترونية في حالة تدمير قاعدة البيانات الرئيسية أثناء عملية الإخلاء/النقل الطارئ. وعادة ما تكون النسخة الاحتياطية في الموقع عبارة عن قرص صلب خارجي يتم حفظه في خزانة لحفظ الملفات، أما النسخة الاحتياطية خارج الموقع فيتم عملها من خلال إرسال قاعدة البيانات عبر البريد الإلكتروني إلى المستلم المعين على شكل ملف zip مشفر ومحمي بكلمة المرور.</w:t>
      </w:r>
      <w:r w:rsidR="00605BF5">
        <w:rPr>
          <w:rFonts w:asciiTheme="minorBidi" w:hAnsiTheme="minorBidi" w:cstheme="minorBidi"/>
          <w:rtl/>
        </w:rPr>
        <w:t xml:space="preserve"> </w:t>
      </w:r>
    </w:p>
    <w:p w:rsidR="004B0B0A" w:rsidRPr="00605BF5" w:rsidRDefault="00AC4D8A" w:rsidP="004B0B0A">
      <w:pPr>
        <w:spacing w:line="276" w:lineRule="auto"/>
        <w:ind w:left="360"/>
        <w:rPr>
          <w:rFonts w:asciiTheme="minorBidi" w:hAnsiTheme="minorBidi" w:cstheme="minorBidi"/>
          <w:rtl/>
        </w:rPr>
      </w:pPr>
    </w:p>
    <w:p w:rsidR="004B0B0A" w:rsidRPr="00605BF5" w:rsidRDefault="008719DE" w:rsidP="004B0B0A">
      <w:pPr>
        <w:spacing w:line="276" w:lineRule="auto"/>
        <w:rPr>
          <w:rFonts w:asciiTheme="minorBidi" w:hAnsiTheme="minorBidi" w:cstheme="minorBidi"/>
          <w:bCs/>
          <w:rtl/>
        </w:rPr>
      </w:pPr>
      <w:r w:rsidRPr="00605BF5">
        <w:rPr>
          <w:rFonts w:asciiTheme="minorBidi" w:hAnsiTheme="minorBidi" w:cstheme="minorBidi"/>
          <w:bCs/>
          <w:rtl/>
        </w:rPr>
        <w:t>خطة الإخلاء/النقل الطارئ</w:t>
      </w:r>
    </w:p>
    <w:p w:rsidR="004B0B0A" w:rsidRPr="00605BF5" w:rsidRDefault="008719DE" w:rsidP="004B0B0A">
      <w:pPr>
        <w:numPr>
          <w:ilvl w:val="0"/>
          <w:numId w:val="2"/>
        </w:numPr>
        <w:spacing w:line="276" w:lineRule="auto"/>
        <w:jc w:val="both"/>
        <w:rPr>
          <w:rFonts w:asciiTheme="minorBidi" w:hAnsiTheme="minorBidi" w:cstheme="minorBidi"/>
          <w:rtl/>
        </w:rPr>
      </w:pPr>
      <w:r w:rsidRPr="00605BF5">
        <w:rPr>
          <w:rFonts w:asciiTheme="minorBidi" w:hAnsiTheme="minorBidi" w:cstheme="minorBidi"/>
          <w:rtl/>
        </w:rPr>
        <w:t>في حالة حدوث إخلاء/نقل، يتعين على الإدارة التأكد من نقل جهاز الكمبيوتر (أجهزة الكمبيوتر) المثبت به قاعدة البيانات وأنظمتها الاحتياطية وملفاتها الورقية إلى موقع آمن. وإذا كان يتعذر نقل أصول قاعدة البيانات والملفات الورقية، يتعين على الإدارة التأكد من تدمير الأصول وحرق الأوراق. وعندئذ تصبح المعلومات المحفوظة في الأنظمة الاحتياطية هي المصدر الوحيد للمعلومات الخاصة بالأطفال.</w:t>
      </w:r>
      <w:r w:rsidR="00605BF5">
        <w:rPr>
          <w:rFonts w:asciiTheme="minorBidi" w:hAnsiTheme="minorBidi" w:cstheme="minorBidi"/>
          <w:rtl/>
        </w:rPr>
        <w:t xml:space="preserve"> </w:t>
      </w:r>
      <w:r w:rsidRPr="00605BF5">
        <w:rPr>
          <w:rFonts w:asciiTheme="minorBidi" w:hAnsiTheme="minorBidi" w:cstheme="minorBidi"/>
          <w:rtl/>
        </w:rPr>
        <w:t>وتجدر الإشارة إلى أنه في بعض الحالات، قد لا يكون من الضروري تدمير الملفات وبالتالي من الضروري للغاية التأكد من تأمينها وحمايتها بشكل صحيح خلال فترة الإخلاء/النقل.</w:t>
      </w:r>
      <w:r w:rsidR="00605BF5">
        <w:rPr>
          <w:rFonts w:asciiTheme="minorBidi" w:hAnsiTheme="minorBidi" w:cstheme="minorBidi"/>
          <w:rtl/>
        </w:rPr>
        <w:t xml:space="preserve"> </w:t>
      </w:r>
      <w:r w:rsidRPr="00605BF5">
        <w:rPr>
          <w:rFonts w:asciiTheme="minorBidi" w:hAnsiTheme="minorBidi" w:cstheme="minorBidi"/>
          <w:rtl/>
        </w:rPr>
        <w:t xml:space="preserve">ويجب اتخاذ هذا القرار من قِبل الإدارة. </w:t>
      </w:r>
    </w:p>
    <w:p w:rsidR="004B0B0A" w:rsidRPr="00605BF5" w:rsidRDefault="00AC4D8A" w:rsidP="004B0B0A">
      <w:pPr>
        <w:spacing w:line="276" w:lineRule="auto"/>
        <w:ind w:left="720"/>
        <w:rPr>
          <w:rFonts w:asciiTheme="minorBidi" w:hAnsiTheme="minorBidi" w:cstheme="minorBidi"/>
          <w:rtl/>
        </w:rPr>
      </w:pPr>
    </w:p>
    <w:p w:rsidR="004B0B0A" w:rsidRPr="00605BF5" w:rsidRDefault="008719DE" w:rsidP="00153F99">
      <w:pPr>
        <w:numPr>
          <w:ilvl w:val="0"/>
          <w:numId w:val="2"/>
        </w:numPr>
        <w:spacing w:line="276" w:lineRule="auto"/>
        <w:jc w:val="both"/>
        <w:rPr>
          <w:rFonts w:asciiTheme="minorBidi" w:hAnsiTheme="minorBidi" w:cstheme="minorBidi"/>
          <w:rtl/>
        </w:rPr>
      </w:pPr>
      <w:r w:rsidRPr="00605BF5">
        <w:rPr>
          <w:rFonts w:asciiTheme="minorBidi" w:hAnsiTheme="minorBidi" w:cstheme="minorBidi"/>
          <w:rtl/>
        </w:rPr>
        <w:t xml:space="preserve">يجب وضع خطة للإخلاء/النقل تحدد </w:t>
      </w:r>
      <w:r w:rsidR="00153F99">
        <w:rPr>
          <w:rFonts w:asciiTheme="minorBidi" w:hAnsiTheme="minorBidi" w:cstheme="minorBidi" w:hint="cs"/>
          <w:rtl/>
        </w:rPr>
        <w:t>"</w:t>
      </w:r>
      <w:r w:rsidRPr="00605BF5">
        <w:rPr>
          <w:rFonts w:ascii="Arial" w:hAnsi="Arial" w:cs="Arial" w:hint="cs"/>
          <w:rtl/>
        </w:rPr>
        <w:t>مخطط</w:t>
      </w:r>
      <w:r w:rsidRPr="00605BF5">
        <w:rPr>
          <w:rFonts w:asciiTheme="minorBidi" w:hAnsiTheme="minorBidi" w:cstheme="minorBidi"/>
          <w:rtl/>
        </w:rPr>
        <w:t xml:space="preserve"> </w:t>
      </w:r>
      <w:r w:rsidRPr="00605BF5">
        <w:rPr>
          <w:rFonts w:ascii="Arial" w:hAnsi="Arial" w:cs="Arial" w:hint="cs"/>
          <w:rtl/>
        </w:rPr>
        <w:t>التفويض</w:t>
      </w:r>
      <w:r w:rsidR="00153F99">
        <w:rPr>
          <w:rFonts w:ascii="Arial" w:hAnsi="Arial" w:cs="Arial" w:hint="cs"/>
          <w:rtl/>
        </w:rPr>
        <w:t>"</w:t>
      </w:r>
      <w:r w:rsidRPr="00605BF5">
        <w:rPr>
          <w:rFonts w:asciiTheme="minorBidi" w:hAnsiTheme="minorBidi" w:cstheme="minorBidi"/>
          <w:rtl/>
        </w:rPr>
        <w:t xml:space="preserve"> </w:t>
      </w:r>
      <w:r w:rsidRPr="00605BF5">
        <w:rPr>
          <w:rFonts w:ascii="Arial" w:hAnsi="Arial" w:cs="Arial" w:hint="cs"/>
          <w:rtl/>
        </w:rPr>
        <w:t>الذي</w:t>
      </w:r>
      <w:r w:rsidRPr="00605BF5">
        <w:rPr>
          <w:rFonts w:asciiTheme="minorBidi" w:hAnsiTheme="minorBidi" w:cstheme="minorBidi"/>
          <w:rtl/>
        </w:rPr>
        <w:t xml:space="preserve"> </w:t>
      </w:r>
      <w:r w:rsidRPr="00605BF5">
        <w:rPr>
          <w:rFonts w:ascii="Arial" w:hAnsi="Arial" w:cs="Arial" w:hint="cs"/>
          <w:rtl/>
        </w:rPr>
        <w:t>يحدد</w:t>
      </w:r>
      <w:r w:rsidRPr="00605BF5">
        <w:rPr>
          <w:rFonts w:asciiTheme="minorBidi" w:hAnsiTheme="minorBidi" w:cstheme="minorBidi"/>
          <w:rtl/>
        </w:rPr>
        <w:t xml:space="preserve"> </w:t>
      </w:r>
      <w:r w:rsidRPr="00605BF5">
        <w:rPr>
          <w:rFonts w:ascii="Arial" w:hAnsi="Arial" w:cs="Arial" w:hint="cs"/>
          <w:rtl/>
        </w:rPr>
        <w:t>الشخص</w:t>
      </w:r>
      <w:r w:rsidRPr="00605BF5">
        <w:rPr>
          <w:rFonts w:asciiTheme="minorBidi" w:hAnsiTheme="minorBidi" w:cstheme="minorBidi"/>
          <w:rtl/>
        </w:rPr>
        <w:t xml:space="preserve"> </w:t>
      </w:r>
      <w:r w:rsidRPr="00605BF5">
        <w:rPr>
          <w:rFonts w:ascii="Arial" w:hAnsi="Arial" w:cs="Arial" w:hint="cs"/>
          <w:rtl/>
        </w:rPr>
        <w:t>الذي</w:t>
      </w:r>
      <w:r w:rsidRPr="00605BF5">
        <w:rPr>
          <w:rFonts w:asciiTheme="minorBidi" w:hAnsiTheme="minorBidi" w:cstheme="minorBidi"/>
          <w:rtl/>
        </w:rPr>
        <w:t xml:space="preserve"> </w:t>
      </w:r>
      <w:r w:rsidRPr="00605BF5">
        <w:rPr>
          <w:rFonts w:ascii="Arial" w:hAnsi="Arial" w:cs="Arial" w:hint="cs"/>
          <w:rtl/>
        </w:rPr>
        <w:t>يضطلع</w:t>
      </w:r>
      <w:r w:rsidRPr="00605BF5">
        <w:rPr>
          <w:rFonts w:asciiTheme="minorBidi" w:hAnsiTheme="minorBidi" w:cstheme="minorBidi"/>
          <w:rtl/>
        </w:rPr>
        <w:t xml:space="preserve"> </w:t>
      </w:r>
      <w:r w:rsidRPr="00605BF5">
        <w:rPr>
          <w:rFonts w:ascii="Arial" w:hAnsi="Arial" w:cs="Arial" w:hint="cs"/>
          <w:rtl/>
        </w:rPr>
        <w:t>بمسؤولية</w:t>
      </w:r>
      <w:r w:rsidRPr="00605BF5">
        <w:rPr>
          <w:rFonts w:asciiTheme="minorBidi" w:hAnsiTheme="minorBidi" w:cstheme="minorBidi"/>
          <w:rtl/>
        </w:rPr>
        <w:t xml:space="preserve"> </w:t>
      </w:r>
      <w:r w:rsidRPr="00605BF5">
        <w:rPr>
          <w:rFonts w:ascii="Arial" w:hAnsi="Arial" w:cs="Arial" w:hint="cs"/>
          <w:rtl/>
        </w:rPr>
        <w:t>اتخاذ</w:t>
      </w:r>
      <w:r w:rsidRPr="00605BF5">
        <w:rPr>
          <w:rFonts w:asciiTheme="minorBidi" w:hAnsiTheme="minorBidi" w:cstheme="minorBidi"/>
          <w:rtl/>
        </w:rPr>
        <w:t xml:space="preserve"> </w:t>
      </w:r>
      <w:r w:rsidRPr="00605BF5">
        <w:rPr>
          <w:rFonts w:ascii="Arial" w:hAnsi="Arial" w:cs="Arial" w:hint="cs"/>
          <w:rtl/>
        </w:rPr>
        <w:t>القرارات</w:t>
      </w:r>
      <w:r w:rsidRPr="00605BF5">
        <w:rPr>
          <w:rFonts w:asciiTheme="minorBidi" w:hAnsiTheme="minorBidi" w:cstheme="minorBidi"/>
          <w:rtl/>
        </w:rPr>
        <w:t xml:space="preserve"> </w:t>
      </w:r>
      <w:r w:rsidRPr="00605BF5">
        <w:rPr>
          <w:rFonts w:ascii="Arial" w:hAnsi="Arial" w:cs="Arial" w:hint="cs"/>
          <w:rtl/>
        </w:rPr>
        <w:t>المتعلقة</w:t>
      </w:r>
      <w:r w:rsidRPr="00605BF5">
        <w:rPr>
          <w:rFonts w:asciiTheme="minorBidi" w:hAnsiTheme="minorBidi" w:cstheme="minorBidi"/>
          <w:rtl/>
        </w:rPr>
        <w:t xml:space="preserve"> </w:t>
      </w:r>
      <w:r w:rsidRPr="00605BF5">
        <w:rPr>
          <w:rFonts w:ascii="Arial" w:hAnsi="Arial" w:cs="Arial" w:hint="cs"/>
          <w:rtl/>
        </w:rPr>
        <w:t>بإزالة</w:t>
      </w:r>
      <w:r w:rsidRPr="00605BF5">
        <w:rPr>
          <w:rFonts w:asciiTheme="minorBidi" w:hAnsiTheme="minorBidi" w:cstheme="minorBidi"/>
          <w:rtl/>
        </w:rPr>
        <w:t xml:space="preserve"> </w:t>
      </w:r>
      <w:r w:rsidRPr="00605BF5">
        <w:rPr>
          <w:rFonts w:ascii="Arial" w:hAnsi="Arial" w:cs="Arial" w:hint="cs"/>
          <w:rtl/>
        </w:rPr>
        <w:t>البيانات</w:t>
      </w:r>
      <w:r w:rsidRPr="00605BF5">
        <w:rPr>
          <w:rFonts w:asciiTheme="minorBidi" w:hAnsiTheme="minorBidi" w:cstheme="minorBidi"/>
          <w:rtl/>
        </w:rPr>
        <w:t xml:space="preserve"> </w:t>
      </w:r>
      <w:r w:rsidRPr="00605BF5">
        <w:rPr>
          <w:rFonts w:ascii="Arial" w:hAnsi="Arial" w:cs="Arial" w:hint="cs"/>
          <w:rtl/>
        </w:rPr>
        <w:t>أو</w:t>
      </w:r>
      <w:r w:rsidRPr="00605BF5">
        <w:rPr>
          <w:rFonts w:asciiTheme="minorBidi" w:hAnsiTheme="minorBidi" w:cstheme="minorBidi"/>
          <w:rtl/>
        </w:rPr>
        <w:t xml:space="preserve"> </w:t>
      </w:r>
      <w:r w:rsidRPr="00605BF5">
        <w:rPr>
          <w:rFonts w:ascii="Arial" w:hAnsi="Arial" w:cs="Arial" w:hint="cs"/>
          <w:rtl/>
        </w:rPr>
        <w:t>تدميرها</w:t>
      </w:r>
      <w:r w:rsidRPr="00605BF5">
        <w:rPr>
          <w:rFonts w:asciiTheme="minorBidi" w:hAnsiTheme="minorBidi" w:cstheme="minorBidi"/>
          <w:rtl/>
        </w:rPr>
        <w:t xml:space="preserve"> (</w:t>
      </w:r>
      <w:r w:rsidRPr="00605BF5">
        <w:rPr>
          <w:rFonts w:ascii="Arial" w:hAnsi="Arial" w:cs="Arial" w:hint="cs"/>
          <w:rtl/>
        </w:rPr>
        <w:t>سواء</w:t>
      </w:r>
      <w:r w:rsidRPr="00605BF5">
        <w:rPr>
          <w:rFonts w:asciiTheme="minorBidi" w:hAnsiTheme="minorBidi" w:cstheme="minorBidi"/>
          <w:rtl/>
        </w:rPr>
        <w:t xml:space="preserve"> </w:t>
      </w:r>
      <w:r w:rsidRPr="00605BF5">
        <w:rPr>
          <w:rFonts w:ascii="Arial" w:hAnsi="Arial" w:cs="Arial" w:hint="cs"/>
          <w:rtl/>
        </w:rPr>
        <w:t>البيانات</w:t>
      </w:r>
      <w:r w:rsidRPr="00605BF5">
        <w:rPr>
          <w:rFonts w:asciiTheme="minorBidi" w:hAnsiTheme="minorBidi" w:cstheme="minorBidi"/>
          <w:rtl/>
        </w:rPr>
        <w:t xml:space="preserve"> </w:t>
      </w:r>
      <w:r w:rsidRPr="00605BF5">
        <w:rPr>
          <w:rFonts w:ascii="Arial" w:hAnsi="Arial" w:cs="Arial" w:hint="cs"/>
          <w:rtl/>
        </w:rPr>
        <w:t>الورقية</w:t>
      </w:r>
      <w:r w:rsidRPr="00605BF5">
        <w:rPr>
          <w:rFonts w:asciiTheme="minorBidi" w:hAnsiTheme="minorBidi" w:cstheme="minorBidi"/>
          <w:rtl/>
        </w:rPr>
        <w:t xml:space="preserve"> </w:t>
      </w:r>
      <w:r w:rsidRPr="00605BF5">
        <w:rPr>
          <w:rFonts w:ascii="Arial" w:hAnsi="Arial" w:cs="Arial" w:hint="cs"/>
          <w:rtl/>
        </w:rPr>
        <w:t>أو</w:t>
      </w:r>
      <w:r w:rsidRPr="00605BF5">
        <w:rPr>
          <w:rFonts w:asciiTheme="minorBidi" w:hAnsiTheme="minorBidi" w:cstheme="minorBidi"/>
          <w:rtl/>
        </w:rPr>
        <w:t xml:space="preserve"> </w:t>
      </w:r>
      <w:r w:rsidRPr="00605BF5">
        <w:rPr>
          <w:rFonts w:ascii="Arial" w:hAnsi="Arial" w:cs="Arial" w:hint="cs"/>
          <w:rtl/>
        </w:rPr>
        <w:t>الإلكترونية</w:t>
      </w:r>
      <w:r w:rsidRPr="00605BF5">
        <w:rPr>
          <w:rFonts w:asciiTheme="minorBidi" w:hAnsiTheme="minorBidi" w:cstheme="minorBidi"/>
          <w:rtl/>
        </w:rPr>
        <w:t xml:space="preserve">). </w:t>
      </w:r>
      <w:r w:rsidRPr="00605BF5">
        <w:rPr>
          <w:rFonts w:ascii="Arial" w:hAnsi="Arial" w:cs="Arial" w:hint="cs"/>
          <w:rtl/>
        </w:rPr>
        <w:t>وينبغي</w:t>
      </w:r>
      <w:r w:rsidRPr="00605BF5">
        <w:rPr>
          <w:rFonts w:asciiTheme="minorBidi" w:hAnsiTheme="minorBidi" w:cstheme="minorBidi"/>
          <w:rtl/>
        </w:rPr>
        <w:t xml:space="preserve"> إدراج هذا المخطط في خطة الإخلاء/النقل القياسية الخاصة بكامل الوكالة من قِبل مديري الأمن/كبار الموظفين.</w:t>
      </w:r>
    </w:p>
    <w:p w:rsidR="004B0B0A" w:rsidRPr="00605BF5" w:rsidRDefault="00AC4D8A" w:rsidP="004B0B0A">
      <w:pPr>
        <w:pStyle w:val="ListParagraph"/>
        <w:spacing w:line="276" w:lineRule="auto"/>
        <w:rPr>
          <w:rFonts w:asciiTheme="minorBidi" w:hAnsiTheme="minorBidi" w:cstheme="minorBidi"/>
          <w:rtl/>
        </w:rPr>
      </w:pPr>
    </w:p>
    <w:p w:rsidR="004B0B0A" w:rsidRPr="00605BF5" w:rsidRDefault="008719DE" w:rsidP="004B0B0A">
      <w:pPr>
        <w:numPr>
          <w:ilvl w:val="0"/>
          <w:numId w:val="2"/>
        </w:numPr>
        <w:spacing w:line="276" w:lineRule="auto"/>
        <w:jc w:val="both"/>
        <w:rPr>
          <w:rFonts w:asciiTheme="minorBidi" w:hAnsiTheme="minorBidi" w:cstheme="minorBidi"/>
          <w:rtl/>
        </w:rPr>
      </w:pPr>
      <w:r w:rsidRPr="00605BF5">
        <w:rPr>
          <w:rFonts w:asciiTheme="minorBidi" w:hAnsiTheme="minorBidi" w:cstheme="minorBidi"/>
          <w:rtl/>
        </w:rPr>
        <w:t>ينبغي على المدير القطري ومدير الأمن ومدير الخدمات اللوجيستية ومدير تكنولوجيا المعلومات وفريق الإدارة العليا وموظفي حماية الطفل معرفة مسؤولياتهم الفردية الواردة بالتفصيل في خطة الإخلاء/النقل وأن يكونوا على دراية بالطبيعة الحساسة للبيانات التي يجري جمعها. ويجب أن تكون الإحاطة بخطة الإخلاء جزءًا من قائمة الفحص القياسية الخاصة بالموظفين المعنيين.</w:t>
      </w:r>
    </w:p>
    <w:p w:rsidR="004B0B0A" w:rsidRPr="00605BF5" w:rsidRDefault="00AC4D8A" w:rsidP="004B0B0A">
      <w:pPr>
        <w:pStyle w:val="ListParagraph"/>
        <w:spacing w:line="276" w:lineRule="auto"/>
        <w:rPr>
          <w:rFonts w:asciiTheme="minorBidi" w:hAnsiTheme="minorBidi" w:cstheme="minorBidi"/>
          <w:rtl/>
        </w:rPr>
      </w:pPr>
    </w:p>
    <w:p w:rsidR="004B0B0A" w:rsidRPr="00605BF5" w:rsidRDefault="008719DE" w:rsidP="004B0B0A">
      <w:pPr>
        <w:numPr>
          <w:ilvl w:val="0"/>
          <w:numId w:val="2"/>
        </w:numPr>
        <w:spacing w:line="276" w:lineRule="auto"/>
        <w:jc w:val="both"/>
        <w:rPr>
          <w:rFonts w:asciiTheme="minorBidi" w:hAnsiTheme="minorBidi" w:cstheme="minorBidi"/>
          <w:rtl/>
        </w:rPr>
      </w:pPr>
      <w:r w:rsidRPr="00605BF5">
        <w:rPr>
          <w:rFonts w:asciiTheme="minorBidi" w:hAnsiTheme="minorBidi" w:cstheme="minorBidi"/>
          <w:rtl/>
        </w:rPr>
        <w:t>ينبغي إجراء تدريبات على الإخلاء/النقل للتأكد من أن جميع الأشخاص على دراية بمسؤولياتهم وقادرين على التعامل بشكل سريع في حالات الإخلاء/النقل الطارئ.</w:t>
      </w:r>
      <w:r w:rsidR="00605BF5">
        <w:rPr>
          <w:rFonts w:asciiTheme="minorBidi" w:hAnsiTheme="minorBidi" w:cstheme="minorBidi"/>
          <w:rtl/>
        </w:rPr>
        <w:t xml:space="preserve"> </w:t>
      </w:r>
      <w:r w:rsidRPr="00605BF5">
        <w:rPr>
          <w:rFonts w:asciiTheme="minorBidi" w:hAnsiTheme="minorBidi" w:cstheme="minorBidi"/>
          <w:rtl/>
        </w:rPr>
        <w:t>وفي حالة تدهور الوضع الأمني، ينبغي مراجعة خطط الإخلاء/النقل وإعادة تقييمها إذا لزم الأمر من قِبل الإدارة العليا ومسؤولي الأمن.</w:t>
      </w:r>
      <w:r w:rsidR="00605BF5">
        <w:rPr>
          <w:rFonts w:asciiTheme="minorBidi" w:hAnsiTheme="minorBidi" w:cstheme="minorBidi"/>
          <w:rtl/>
        </w:rPr>
        <w:t xml:space="preserve"> </w:t>
      </w:r>
    </w:p>
    <w:p w:rsidR="004B0B0A" w:rsidRPr="00605BF5" w:rsidRDefault="00AC4D8A" w:rsidP="004B0B0A">
      <w:pPr>
        <w:spacing w:line="276" w:lineRule="auto"/>
        <w:rPr>
          <w:rFonts w:asciiTheme="minorBidi" w:hAnsiTheme="minorBidi" w:cstheme="minorBidi"/>
          <w:rtl/>
        </w:rPr>
      </w:pPr>
    </w:p>
    <w:p w:rsidR="004B0B0A" w:rsidRPr="00605BF5" w:rsidRDefault="008719DE" w:rsidP="004B0B0A">
      <w:pPr>
        <w:spacing w:line="276" w:lineRule="auto"/>
        <w:rPr>
          <w:rFonts w:asciiTheme="minorBidi" w:hAnsiTheme="minorBidi" w:cstheme="minorBidi"/>
          <w:bCs/>
          <w:rtl/>
        </w:rPr>
      </w:pPr>
      <w:r w:rsidRPr="00605BF5">
        <w:rPr>
          <w:rFonts w:asciiTheme="minorBidi" w:hAnsiTheme="minorBidi" w:cstheme="minorBidi"/>
          <w:bCs/>
          <w:rtl/>
        </w:rPr>
        <w:t>الوكالات القيادية</w:t>
      </w:r>
    </w:p>
    <w:p w:rsidR="004B0B0A" w:rsidRPr="00605BF5" w:rsidRDefault="008719DE" w:rsidP="004B0B0A">
      <w:pPr>
        <w:numPr>
          <w:ilvl w:val="0"/>
          <w:numId w:val="2"/>
        </w:numPr>
        <w:spacing w:line="276" w:lineRule="auto"/>
        <w:jc w:val="both"/>
        <w:rPr>
          <w:rFonts w:asciiTheme="minorBidi" w:hAnsiTheme="minorBidi" w:cstheme="minorBidi"/>
          <w:rtl/>
        </w:rPr>
      </w:pPr>
      <w:r w:rsidRPr="00605BF5">
        <w:rPr>
          <w:rFonts w:asciiTheme="minorBidi" w:hAnsiTheme="minorBidi" w:cstheme="minorBidi"/>
          <w:rtl/>
        </w:rPr>
        <w:t>تتحمل الوكالات القيادية في الشبكة المشتركة بين الوكالات مسؤولية الإشراف على أن جميع الوكالات الأخرى لديها البروتوكولات المناسبة لحماية البيانات، بما في ذلك خطط الإخلاء/النقل.</w:t>
      </w:r>
    </w:p>
    <w:p w:rsidR="004B0B0A" w:rsidRPr="00605BF5" w:rsidRDefault="00AC4D8A" w:rsidP="004B0B0A">
      <w:pPr>
        <w:spacing w:line="276" w:lineRule="auto"/>
        <w:ind w:left="720"/>
        <w:rPr>
          <w:rFonts w:asciiTheme="minorBidi" w:hAnsiTheme="minorBidi" w:cstheme="minorBidi"/>
          <w:rtl/>
        </w:rPr>
      </w:pPr>
    </w:p>
    <w:p w:rsidR="004B0B0A" w:rsidRPr="00605BF5" w:rsidRDefault="008719DE" w:rsidP="004B0B0A">
      <w:pPr>
        <w:numPr>
          <w:ilvl w:val="0"/>
          <w:numId w:val="2"/>
        </w:numPr>
        <w:spacing w:line="276" w:lineRule="auto"/>
        <w:jc w:val="both"/>
        <w:rPr>
          <w:rFonts w:asciiTheme="minorBidi" w:hAnsiTheme="minorBidi" w:cstheme="minorBidi"/>
          <w:rtl/>
        </w:rPr>
      </w:pPr>
      <w:r w:rsidRPr="00605BF5">
        <w:rPr>
          <w:rFonts w:asciiTheme="minorBidi" w:hAnsiTheme="minorBidi" w:cstheme="minorBidi"/>
          <w:rtl/>
        </w:rPr>
        <w:t>في حالة الإخلاء/النقل الطارئ، يتعين على الوكالات القيادية التنسيق مع الوكالات الأخرى في الشبكة للتأكد من أن جميع الوكالات قادرة على عملية الإخلاء دون تعريض أمن البيانات وسريتها إلى الخطر.</w:t>
      </w:r>
    </w:p>
    <w:p w:rsidR="004B0B0A" w:rsidRPr="00605BF5" w:rsidRDefault="00AC4D8A" w:rsidP="004B0B0A">
      <w:pPr>
        <w:spacing w:line="276" w:lineRule="auto"/>
        <w:ind w:left="720"/>
        <w:rPr>
          <w:rFonts w:asciiTheme="minorBidi" w:hAnsiTheme="minorBidi" w:cstheme="minorBidi"/>
          <w:rtl/>
        </w:rPr>
      </w:pPr>
    </w:p>
    <w:p w:rsidR="0062365C" w:rsidRPr="00605BF5" w:rsidRDefault="008719DE" w:rsidP="004B0B0A">
      <w:pPr>
        <w:numPr>
          <w:ilvl w:val="0"/>
          <w:numId w:val="2"/>
        </w:numPr>
        <w:spacing w:line="276" w:lineRule="auto"/>
        <w:jc w:val="both"/>
        <w:rPr>
          <w:rFonts w:asciiTheme="minorBidi" w:hAnsiTheme="minorBidi" w:cstheme="minorBidi"/>
          <w:rtl/>
        </w:rPr>
      </w:pPr>
      <w:r w:rsidRPr="00605BF5">
        <w:rPr>
          <w:rFonts w:asciiTheme="minorBidi" w:hAnsiTheme="minorBidi" w:cstheme="minorBidi"/>
          <w:rtl/>
        </w:rPr>
        <w:t>ينبغي على الوكالات القيادية الاتصال باللجنة التوجيهية الخاصة بالنظام المشترك بين الوكالات المعني بإدارة المعلومات المتعلقة بحماية الطفل و/أو منسق المشروع في أسرع وقت ممكن لتنبيههم بشأن الإخلا</w:t>
      </w:r>
      <w:r w:rsidR="00153F99">
        <w:rPr>
          <w:rFonts w:asciiTheme="minorBidi" w:hAnsiTheme="minorBidi" w:cstheme="minorBidi"/>
          <w:rtl/>
        </w:rPr>
        <w:t>ء/النقل وطلب الدعم عند الضرورة.</w:t>
      </w:r>
    </w:p>
    <w:sectPr w:rsidR="0062365C" w:rsidRPr="00605BF5" w:rsidSect="00D929C4">
      <w:headerReference w:type="default" r:id="rId8"/>
      <w:footerReference w:type="even"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7E66" w:rsidRDefault="008719DE">
      <w:r>
        <w:rPr>
          <w:rtl/>
        </w:rPr>
        <w:separator/>
      </w:r>
    </w:p>
  </w:endnote>
  <w:endnote w:type="continuationSeparator" w:id="0">
    <w:p w:rsidR="00427E66" w:rsidRDefault="008719DE">
      <w:r>
        <w:rPr>
          <w:rt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B6F" w:rsidRDefault="008719DE" w:rsidP="00391B4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E7B6F" w:rsidRDefault="00AC4D8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D39" w:rsidRPr="00605BF5" w:rsidRDefault="008719DE" w:rsidP="00605BF5">
    <w:pPr>
      <w:pStyle w:val="Footer"/>
      <w:jc w:val="right"/>
      <w:rPr>
        <w:rFonts w:asciiTheme="minorBidi" w:hAnsiTheme="minorBidi" w:cstheme="minorBidi"/>
        <w:sz w:val="22"/>
        <w:szCs w:val="22"/>
        <w:rtl/>
      </w:rPr>
    </w:pPr>
    <w:r w:rsidRPr="00605BF5">
      <w:rPr>
        <w:rStyle w:val="PageNumber"/>
        <w:rFonts w:asciiTheme="minorBidi" w:hAnsiTheme="minorBidi" w:cstheme="minorBidi"/>
        <w:sz w:val="22"/>
        <w:szCs w:val="22"/>
        <w:rtl/>
      </w:rPr>
      <w:fldChar w:fldCharType="begin"/>
    </w:r>
    <w:r w:rsidRPr="00605BF5">
      <w:rPr>
        <w:rStyle w:val="PageNumber"/>
        <w:rFonts w:asciiTheme="minorBidi" w:hAnsiTheme="minorBidi" w:cstheme="minorBidi"/>
        <w:sz w:val="22"/>
        <w:szCs w:val="22"/>
        <w:rtl/>
      </w:rPr>
      <w:instrText xml:space="preserve"> PAGE </w:instrText>
    </w:r>
    <w:r w:rsidRPr="00605BF5">
      <w:rPr>
        <w:rStyle w:val="PageNumber"/>
        <w:rFonts w:asciiTheme="minorBidi" w:hAnsiTheme="minorBidi" w:cstheme="minorBidi"/>
        <w:sz w:val="22"/>
        <w:szCs w:val="22"/>
        <w:rtl/>
      </w:rPr>
      <w:fldChar w:fldCharType="separate"/>
    </w:r>
    <w:r w:rsidR="00AC4D8A">
      <w:rPr>
        <w:rStyle w:val="PageNumber"/>
        <w:rFonts w:asciiTheme="minorBidi" w:hAnsiTheme="minorBidi" w:cstheme="minorBidi"/>
        <w:noProof/>
        <w:sz w:val="22"/>
        <w:szCs w:val="22"/>
        <w:rtl/>
      </w:rPr>
      <w:t>2</w:t>
    </w:r>
    <w:r w:rsidRPr="00605BF5">
      <w:rPr>
        <w:rStyle w:val="PageNumber"/>
        <w:rFonts w:asciiTheme="minorBidi" w:hAnsiTheme="minorBidi" w:cstheme="minorBidi"/>
        <w:sz w:val="22"/>
        <w:szCs w:val="22"/>
        <w:rtl/>
      </w:rPr>
      <w:fldChar w:fldCharType="end"/>
    </w:r>
  </w:p>
  <w:p w:rsidR="00DE7B6F" w:rsidRPr="00605BF5" w:rsidRDefault="00AC4D8A" w:rsidP="00605BF5">
    <w:pPr>
      <w:pStyle w:val="Footer"/>
      <w:rPr>
        <w:rFonts w:asciiTheme="minorBidi" w:hAnsiTheme="minorBidi" w:cstheme="minorBidi"/>
        <w:sz w:val="22"/>
        <w:szCs w:val="22"/>
        <w:rt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7E66" w:rsidRDefault="008719DE">
      <w:r>
        <w:rPr>
          <w:rtl/>
        </w:rPr>
        <w:separator/>
      </w:r>
    </w:p>
  </w:footnote>
  <w:footnote w:type="continuationSeparator" w:id="0">
    <w:p w:rsidR="00427E66" w:rsidRDefault="008719DE">
      <w:r>
        <w:rPr>
          <w:rtl/>
        </w:rPr>
        <w:continuationSeparator/>
      </w:r>
    </w:p>
  </w:footnote>
  <w:footnote w:id="1">
    <w:p w:rsidR="004B0B0A" w:rsidRPr="00605BF5" w:rsidRDefault="008719DE" w:rsidP="00605BF5">
      <w:pPr>
        <w:pStyle w:val="FootnoteText"/>
        <w:rPr>
          <w:rFonts w:asciiTheme="minorBidi" w:hAnsiTheme="minorBidi" w:cstheme="minorBidi"/>
        </w:rPr>
      </w:pPr>
      <w:r w:rsidRPr="00605BF5">
        <w:rPr>
          <w:rStyle w:val="FootnoteReference"/>
          <w:rFonts w:asciiTheme="minorBidi" w:hAnsiTheme="minorBidi" w:cstheme="minorBidi"/>
        </w:rPr>
        <w:footnoteRef/>
      </w:r>
      <w:r w:rsidRPr="00605BF5">
        <w:rPr>
          <w:rFonts w:asciiTheme="minorBidi" w:hAnsiTheme="minorBidi" w:cstheme="minorBidi"/>
          <w:rtl/>
        </w:rPr>
        <w:t xml:space="preserve"> </w:t>
      </w:r>
      <w:proofErr w:type="spellStart"/>
      <w:r w:rsidRPr="00605BF5">
        <w:rPr>
          <w:rFonts w:asciiTheme="minorBidi" w:hAnsiTheme="minorBidi" w:cstheme="minorBidi"/>
        </w:rPr>
        <w:t>Inter Agency</w:t>
      </w:r>
      <w:proofErr w:type="spellEnd"/>
      <w:r w:rsidRPr="00605BF5">
        <w:rPr>
          <w:rFonts w:asciiTheme="minorBidi" w:hAnsiTheme="minorBidi" w:cstheme="minorBidi"/>
        </w:rPr>
        <w:t xml:space="preserve"> Guidelines </w:t>
      </w:r>
      <w:proofErr w:type="gramStart"/>
      <w:r w:rsidRPr="00605BF5">
        <w:rPr>
          <w:rFonts w:asciiTheme="minorBidi" w:hAnsiTheme="minorBidi" w:cstheme="minorBidi"/>
        </w:rPr>
        <w:t>For</w:t>
      </w:r>
      <w:proofErr w:type="gramEnd"/>
      <w:r w:rsidRPr="00605BF5">
        <w:rPr>
          <w:rFonts w:asciiTheme="minorBidi" w:hAnsiTheme="minorBidi" w:cstheme="minorBidi"/>
        </w:rPr>
        <w:t xml:space="preserve"> Case Management &amp; Child Protection - The role of case management in the protection of children:</w:t>
      </w:r>
      <w:r w:rsidR="00605BF5" w:rsidRPr="00605BF5">
        <w:rPr>
          <w:rFonts w:asciiTheme="minorBidi" w:hAnsiTheme="minorBidi" w:cstheme="minorBidi"/>
        </w:rPr>
        <w:t xml:space="preserve"> </w:t>
      </w:r>
      <w:r w:rsidRPr="00605BF5">
        <w:rPr>
          <w:rFonts w:asciiTheme="minorBidi" w:hAnsiTheme="minorBidi" w:cstheme="minorBidi"/>
        </w:rPr>
        <w:t xml:space="preserve">A guide for policy &amp; </w:t>
      </w:r>
      <w:proofErr w:type="spellStart"/>
      <w:r w:rsidRPr="00605BF5">
        <w:rPr>
          <w:rFonts w:asciiTheme="minorBidi" w:hAnsiTheme="minorBidi" w:cstheme="minorBidi"/>
        </w:rPr>
        <w:t>programme</w:t>
      </w:r>
      <w:proofErr w:type="spellEnd"/>
      <w:r w:rsidRPr="00605BF5">
        <w:rPr>
          <w:rFonts w:asciiTheme="minorBidi" w:hAnsiTheme="minorBidi" w:cstheme="minorBidi"/>
        </w:rPr>
        <w:t xml:space="preserve"> managers and caseworkers (2014) Case Management Task Force., Appendix 12</w:t>
      </w:r>
      <w:r w:rsidRPr="00605BF5">
        <w:rPr>
          <w:rFonts w:asciiTheme="minorBidi" w:hAnsiTheme="minorBidi" w:cstheme="minorBidi"/>
          <w:rtl/>
        </w:rPr>
        <w:t xml:space="preserve">. </w:t>
      </w:r>
    </w:p>
  </w:footnote>
  <w:footnote w:id="2">
    <w:p w:rsidR="004B0B0A" w:rsidRPr="00605BF5" w:rsidRDefault="008719DE" w:rsidP="00605BF5">
      <w:pPr>
        <w:pStyle w:val="FootnoteText"/>
        <w:rPr>
          <w:rFonts w:asciiTheme="minorBidi" w:hAnsiTheme="minorBidi" w:cstheme="minorBidi"/>
          <w:rtl/>
        </w:rPr>
      </w:pPr>
      <w:r w:rsidRPr="00605BF5">
        <w:rPr>
          <w:rStyle w:val="FootnoteReference"/>
          <w:rFonts w:asciiTheme="minorBidi" w:hAnsiTheme="minorBidi" w:cstheme="minorBidi"/>
          <w:rtl/>
        </w:rPr>
        <w:footnoteRef/>
      </w:r>
      <w:r w:rsidRPr="00605BF5">
        <w:rPr>
          <w:rFonts w:asciiTheme="minorBidi" w:hAnsiTheme="minorBidi" w:cstheme="minorBidi"/>
          <w:rtl/>
        </w:rPr>
        <w:t>وترد هذه المبادئ في اتفاقية الأمم المتحدة بشأن حقوق الطفل وميثاق منظمة الوحدة الأفريقية بشأن حقوق ورفاه الطفل.</w:t>
      </w:r>
      <w:r w:rsidR="00605BF5" w:rsidRPr="00605BF5">
        <w:rPr>
          <w:rFonts w:asciiTheme="minorBidi" w:hAnsiTheme="minorBidi" w:cstheme="minorBidi"/>
          <w:rtl/>
        </w:rPr>
        <w:t xml:space="preserve"> </w:t>
      </w:r>
    </w:p>
  </w:footnote>
  <w:footnote w:id="3">
    <w:p w:rsidR="004B0B0A" w:rsidRPr="00605BF5" w:rsidRDefault="008719DE" w:rsidP="00605BF5">
      <w:pPr>
        <w:pStyle w:val="FootnoteText"/>
        <w:rPr>
          <w:rFonts w:asciiTheme="minorBidi" w:hAnsiTheme="minorBidi" w:cstheme="minorBidi"/>
          <w:rtl/>
        </w:rPr>
      </w:pPr>
      <w:r w:rsidRPr="00605BF5">
        <w:rPr>
          <w:rStyle w:val="FootnoteReference"/>
          <w:rFonts w:asciiTheme="minorBidi" w:hAnsiTheme="minorBidi" w:cstheme="minorBidi"/>
          <w:rtl/>
        </w:rPr>
        <w:footnoteRef/>
      </w:r>
      <w:r w:rsidRPr="00605BF5">
        <w:rPr>
          <w:rFonts w:asciiTheme="minorBidi" w:hAnsiTheme="minorBidi" w:cstheme="minorBidi"/>
          <w:rtl/>
        </w:rPr>
        <w:t xml:space="preserve"> يمكن تعديل العمر بناءً على نضوج الطفل.</w:t>
      </w:r>
    </w:p>
  </w:footnote>
  <w:footnote w:id="4">
    <w:p w:rsidR="004B0B0A" w:rsidRPr="00605BF5" w:rsidRDefault="008719DE" w:rsidP="00605BF5">
      <w:pPr>
        <w:pStyle w:val="FootnoteText"/>
        <w:rPr>
          <w:rFonts w:asciiTheme="minorBidi" w:hAnsiTheme="minorBidi" w:cstheme="minorBidi"/>
          <w:rtl/>
        </w:rPr>
      </w:pPr>
      <w:r w:rsidRPr="00605BF5">
        <w:rPr>
          <w:rStyle w:val="FootnoteReference"/>
          <w:rFonts w:asciiTheme="minorBidi" w:hAnsiTheme="minorBidi" w:cstheme="minorBidi"/>
          <w:rtl/>
        </w:rPr>
        <w:footnoteRef/>
      </w:r>
      <w:r w:rsidRPr="00605BF5">
        <w:rPr>
          <w:rFonts w:asciiTheme="minorBidi" w:hAnsiTheme="minorBidi" w:cstheme="minorBidi"/>
          <w:rtl/>
        </w:rPr>
        <w:t xml:space="preserve"> المرجع السابق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0B0A" w:rsidRPr="00605BF5" w:rsidRDefault="008719DE" w:rsidP="00605BF5">
    <w:pPr>
      <w:pStyle w:val="Header"/>
      <w:tabs>
        <w:tab w:val="clear" w:pos="4320"/>
        <w:tab w:val="clear" w:pos="8640"/>
        <w:tab w:val="right" w:pos="9360"/>
      </w:tabs>
      <w:rPr>
        <w:rFonts w:ascii="Calibri" w:hAnsi="Calibri" w:cs="Arial"/>
        <w:color w:val="808080"/>
        <w:sz w:val="22"/>
        <w:szCs w:val="22"/>
        <w:rtl/>
      </w:rPr>
    </w:pPr>
    <w:r w:rsidRPr="00605BF5">
      <w:rPr>
        <w:rFonts w:ascii="Calibri" w:hAnsi="Calibri" w:cs="Arial"/>
        <w:color w:val="808080"/>
        <w:sz w:val="22"/>
        <w:szCs w:val="22"/>
        <w:rtl/>
      </w:rPr>
      <w:t xml:space="preserve">دليل التدريب على إدارة </w:t>
    </w:r>
    <w:r w:rsidRPr="00605BF5">
      <w:rPr>
        <w:rFonts w:ascii="Calibri" w:hAnsi="Calibri" w:cs="Arial"/>
        <w:color w:val="808080"/>
        <w:sz w:val="22"/>
        <w:szCs w:val="22"/>
        <w:rtl/>
      </w:rPr>
      <w:t>الحالات</w:t>
    </w:r>
    <w:r w:rsidRPr="00605BF5">
      <w:rPr>
        <w:rFonts w:ascii="Calibri" w:hAnsi="Calibri" w:cs="Arial"/>
        <w:color w:val="808080"/>
        <w:sz w:val="22"/>
        <w:szCs w:val="22"/>
        <w:rtl/>
      </w:rPr>
      <w:tab/>
      <w:t xml:space="preserve">فريق </w:t>
    </w:r>
    <w:r w:rsidR="00914281">
      <w:rPr>
        <w:rFonts w:ascii="Calibri" w:hAnsi="Calibri" w:cs="Arial" w:hint="cs"/>
        <w:color w:val="808080"/>
        <w:sz w:val="22"/>
        <w:szCs w:val="22"/>
        <w:rtl/>
      </w:rPr>
      <w:t>ال</w:t>
    </w:r>
    <w:r w:rsidRPr="00605BF5">
      <w:rPr>
        <w:rFonts w:ascii="Calibri" w:hAnsi="Calibri" w:cs="Arial"/>
        <w:color w:val="808080"/>
        <w:sz w:val="22"/>
        <w:szCs w:val="22"/>
        <w:rtl/>
      </w:rPr>
      <w:t>عمل</w:t>
    </w:r>
    <w:r w:rsidR="00914281">
      <w:rPr>
        <w:rFonts w:ascii="Calibri" w:hAnsi="Calibri" w:cs="Arial" w:hint="cs"/>
        <w:color w:val="808080"/>
        <w:sz w:val="22"/>
        <w:szCs w:val="22"/>
        <w:rtl/>
      </w:rPr>
      <w:t xml:space="preserve"> المعني</w:t>
    </w:r>
    <w:r w:rsidRPr="00605BF5">
      <w:rPr>
        <w:rFonts w:ascii="Calibri" w:hAnsi="Calibri" w:cs="Arial"/>
        <w:color w:val="808080"/>
        <w:sz w:val="22"/>
        <w:szCs w:val="22"/>
        <w:rtl/>
      </w:rPr>
      <w:t xml:space="preserve"> </w:t>
    </w:r>
    <w:r w:rsidR="00914281">
      <w:rPr>
        <w:rFonts w:ascii="Calibri" w:hAnsi="Calibri" w:cs="Arial" w:hint="cs"/>
        <w:color w:val="808080"/>
        <w:sz w:val="22"/>
        <w:szCs w:val="22"/>
        <w:rtl/>
      </w:rPr>
      <w:t>ب</w:t>
    </w:r>
    <w:r w:rsidRPr="00605BF5">
      <w:rPr>
        <w:rFonts w:ascii="Calibri" w:hAnsi="Calibri" w:cs="Arial"/>
        <w:color w:val="808080"/>
        <w:sz w:val="22"/>
        <w:szCs w:val="22"/>
        <w:rtl/>
      </w:rPr>
      <w:t>إدارة الحالات</w:t>
    </w:r>
  </w:p>
  <w:p w:rsidR="00DE7B6F" w:rsidRPr="00605BF5" w:rsidRDefault="00AC4D8A" w:rsidP="00605BF5">
    <w:pPr>
      <w:pStyle w:val="Header"/>
      <w:jc w:val="right"/>
      <w:rPr>
        <w:rFonts w:ascii="Arial" w:hAnsi="Arial" w:cs="Arial"/>
        <w:sz w:val="22"/>
        <w:szCs w:val="22"/>
        <w:rt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077AA"/>
    <w:multiLevelType w:val="hybridMultilevel"/>
    <w:tmpl w:val="EFFE74EE"/>
    <w:lvl w:ilvl="0" w:tplc="F7A4DA20">
      <w:start w:val="1"/>
      <w:numFmt w:val="bullet"/>
      <w:lvlText w:val=""/>
      <w:lvlJc w:val="left"/>
      <w:pPr>
        <w:tabs>
          <w:tab w:val="num" w:pos="720"/>
        </w:tabs>
        <w:ind w:left="720" w:hanging="360"/>
      </w:pPr>
      <w:rPr>
        <w:rFonts w:ascii="Symbol" w:hAnsi="Symbol" w:hint="default"/>
      </w:rPr>
    </w:lvl>
    <w:lvl w:ilvl="1" w:tplc="BCD0EC74" w:tentative="1">
      <w:start w:val="1"/>
      <w:numFmt w:val="bullet"/>
      <w:lvlText w:val="o"/>
      <w:lvlJc w:val="left"/>
      <w:pPr>
        <w:tabs>
          <w:tab w:val="num" w:pos="1440"/>
        </w:tabs>
        <w:ind w:left="1440" w:hanging="360"/>
      </w:pPr>
      <w:rPr>
        <w:rFonts w:ascii="Courier New" w:hAnsi="Courier New" w:cs="Courier New" w:hint="default"/>
      </w:rPr>
    </w:lvl>
    <w:lvl w:ilvl="2" w:tplc="AD4A8896" w:tentative="1">
      <w:start w:val="1"/>
      <w:numFmt w:val="bullet"/>
      <w:lvlText w:val=""/>
      <w:lvlJc w:val="left"/>
      <w:pPr>
        <w:tabs>
          <w:tab w:val="num" w:pos="2160"/>
        </w:tabs>
        <w:ind w:left="2160" w:hanging="360"/>
      </w:pPr>
      <w:rPr>
        <w:rFonts w:ascii="Wingdings" w:hAnsi="Wingdings" w:hint="default"/>
      </w:rPr>
    </w:lvl>
    <w:lvl w:ilvl="3" w:tplc="488CA574" w:tentative="1">
      <w:start w:val="1"/>
      <w:numFmt w:val="bullet"/>
      <w:lvlText w:val=""/>
      <w:lvlJc w:val="left"/>
      <w:pPr>
        <w:tabs>
          <w:tab w:val="num" w:pos="2880"/>
        </w:tabs>
        <w:ind w:left="2880" w:hanging="360"/>
      </w:pPr>
      <w:rPr>
        <w:rFonts w:ascii="Symbol" w:hAnsi="Symbol" w:hint="default"/>
      </w:rPr>
    </w:lvl>
    <w:lvl w:ilvl="4" w:tplc="04965400" w:tentative="1">
      <w:start w:val="1"/>
      <w:numFmt w:val="bullet"/>
      <w:lvlText w:val="o"/>
      <w:lvlJc w:val="left"/>
      <w:pPr>
        <w:tabs>
          <w:tab w:val="num" w:pos="3600"/>
        </w:tabs>
        <w:ind w:left="3600" w:hanging="360"/>
      </w:pPr>
      <w:rPr>
        <w:rFonts w:ascii="Courier New" w:hAnsi="Courier New" w:cs="Courier New" w:hint="default"/>
      </w:rPr>
    </w:lvl>
    <w:lvl w:ilvl="5" w:tplc="12E2ECEA" w:tentative="1">
      <w:start w:val="1"/>
      <w:numFmt w:val="bullet"/>
      <w:lvlText w:val=""/>
      <w:lvlJc w:val="left"/>
      <w:pPr>
        <w:tabs>
          <w:tab w:val="num" w:pos="4320"/>
        </w:tabs>
        <w:ind w:left="4320" w:hanging="360"/>
      </w:pPr>
      <w:rPr>
        <w:rFonts w:ascii="Wingdings" w:hAnsi="Wingdings" w:hint="default"/>
      </w:rPr>
    </w:lvl>
    <w:lvl w:ilvl="6" w:tplc="57360AB6" w:tentative="1">
      <w:start w:val="1"/>
      <w:numFmt w:val="bullet"/>
      <w:lvlText w:val=""/>
      <w:lvlJc w:val="left"/>
      <w:pPr>
        <w:tabs>
          <w:tab w:val="num" w:pos="5040"/>
        </w:tabs>
        <w:ind w:left="5040" w:hanging="360"/>
      </w:pPr>
      <w:rPr>
        <w:rFonts w:ascii="Symbol" w:hAnsi="Symbol" w:hint="default"/>
      </w:rPr>
    </w:lvl>
    <w:lvl w:ilvl="7" w:tplc="586E09C8" w:tentative="1">
      <w:start w:val="1"/>
      <w:numFmt w:val="bullet"/>
      <w:lvlText w:val="o"/>
      <w:lvlJc w:val="left"/>
      <w:pPr>
        <w:tabs>
          <w:tab w:val="num" w:pos="5760"/>
        </w:tabs>
        <w:ind w:left="5760" w:hanging="360"/>
      </w:pPr>
      <w:rPr>
        <w:rFonts w:ascii="Courier New" w:hAnsi="Courier New" w:cs="Courier New" w:hint="default"/>
      </w:rPr>
    </w:lvl>
    <w:lvl w:ilvl="8" w:tplc="95C6727E" w:tentative="1">
      <w:start w:val="1"/>
      <w:numFmt w:val="bullet"/>
      <w:lvlText w:val=""/>
      <w:lvlJc w:val="left"/>
      <w:pPr>
        <w:tabs>
          <w:tab w:val="num" w:pos="6480"/>
        </w:tabs>
        <w:ind w:left="6480" w:hanging="360"/>
      </w:pPr>
      <w:rPr>
        <w:rFonts w:ascii="Wingdings" w:hAnsi="Wingdings" w:hint="default"/>
      </w:rPr>
    </w:lvl>
  </w:abstractNum>
  <w:abstractNum w:abstractNumId="1">
    <w:nsid w:val="128401EA"/>
    <w:multiLevelType w:val="hybridMultilevel"/>
    <w:tmpl w:val="365CBDB6"/>
    <w:lvl w:ilvl="0" w:tplc="8ADCA4EE">
      <w:start w:val="1"/>
      <w:numFmt w:val="bullet"/>
      <w:lvlText w:val=""/>
      <w:lvlJc w:val="left"/>
      <w:pPr>
        <w:ind w:left="720" w:hanging="360"/>
      </w:pPr>
      <w:rPr>
        <w:rFonts w:ascii="Symbol" w:hAnsi="Symbol" w:hint="default"/>
      </w:rPr>
    </w:lvl>
    <w:lvl w:ilvl="1" w:tplc="DC2636E8" w:tentative="1">
      <w:start w:val="1"/>
      <w:numFmt w:val="bullet"/>
      <w:lvlText w:val="o"/>
      <w:lvlJc w:val="left"/>
      <w:pPr>
        <w:ind w:left="1440" w:hanging="360"/>
      </w:pPr>
      <w:rPr>
        <w:rFonts w:ascii="Courier New" w:hAnsi="Courier New" w:hint="default"/>
      </w:rPr>
    </w:lvl>
    <w:lvl w:ilvl="2" w:tplc="CB4E1AC8" w:tentative="1">
      <w:start w:val="1"/>
      <w:numFmt w:val="bullet"/>
      <w:lvlText w:val=""/>
      <w:lvlJc w:val="left"/>
      <w:pPr>
        <w:ind w:left="2160" w:hanging="360"/>
      </w:pPr>
      <w:rPr>
        <w:rFonts w:ascii="Wingdings" w:hAnsi="Wingdings" w:hint="default"/>
      </w:rPr>
    </w:lvl>
    <w:lvl w:ilvl="3" w:tplc="E888398A" w:tentative="1">
      <w:start w:val="1"/>
      <w:numFmt w:val="bullet"/>
      <w:lvlText w:val=""/>
      <w:lvlJc w:val="left"/>
      <w:pPr>
        <w:ind w:left="2880" w:hanging="360"/>
      </w:pPr>
      <w:rPr>
        <w:rFonts w:ascii="Symbol" w:hAnsi="Symbol" w:hint="default"/>
      </w:rPr>
    </w:lvl>
    <w:lvl w:ilvl="4" w:tplc="C8AE6842" w:tentative="1">
      <w:start w:val="1"/>
      <w:numFmt w:val="bullet"/>
      <w:lvlText w:val="o"/>
      <w:lvlJc w:val="left"/>
      <w:pPr>
        <w:ind w:left="3600" w:hanging="360"/>
      </w:pPr>
      <w:rPr>
        <w:rFonts w:ascii="Courier New" w:hAnsi="Courier New" w:hint="default"/>
      </w:rPr>
    </w:lvl>
    <w:lvl w:ilvl="5" w:tplc="05F27D0E" w:tentative="1">
      <w:start w:val="1"/>
      <w:numFmt w:val="bullet"/>
      <w:lvlText w:val=""/>
      <w:lvlJc w:val="left"/>
      <w:pPr>
        <w:ind w:left="4320" w:hanging="360"/>
      </w:pPr>
      <w:rPr>
        <w:rFonts w:ascii="Wingdings" w:hAnsi="Wingdings" w:hint="default"/>
      </w:rPr>
    </w:lvl>
    <w:lvl w:ilvl="6" w:tplc="ED52FC0A" w:tentative="1">
      <w:start w:val="1"/>
      <w:numFmt w:val="bullet"/>
      <w:lvlText w:val=""/>
      <w:lvlJc w:val="left"/>
      <w:pPr>
        <w:ind w:left="5040" w:hanging="360"/>
      </w:pPr>
      <w:rPr>
        <w:rFonts w:ascii="Symbol" w:hAnsi="Symbol" w:hint="default"/>
      </w:rPr>
    </w:lvl>
    <w:lvl w:ilvl="7" w:tplc="D97AE0CE" w:tentative="1">
      <w:start w:val="1"/>
      <w:numFmt w:val="bullet"/>
      <w:lvlText w:val="o"/>
      <w:lvlJc w:val="left"/>
      <w:pPr>
        <w:ind w:left="5760" w:hanging="360"/>
      </w:pPr>
      <w:rPr>
        <w:rFonts w:ascii="Courier New" w:hAnsi="Courier New" w:hint="default"/>
      </w:rPr>
    </w:lvl>
    <w:lvl w:ilvl="8" w:tplc="CF1E5ADC" w:tentative="1">
      <w:start w:val="1"/>
      <w:numFmt w:val="bullet"/>
      <w:lvlText w:val=""/>
      <w:lvlJc w:val="left"/>
      <w:pPr>
        <w:ind w:left="6480" w:hanging="360"/>
      </w:pPr>
      <w:rPr>
        <w:rFonts w:ascii="Wingdings" w:hAnsi="Wingdings" w:hint="default"/>
      </w:rPr>
    </w:lvl>
  </w:abstractNum>
  <w:abstractNum w:abstractNumId="2">
    <w:nsid w:val="1C6D420C"/>
    <w:multiLevelType w:val="hybridMultilevel"/>
    <w:tmpl w:val="F2B49564"/>
    <w:lvl w:ilvl="0" w:tplc="1CA8C8F0">
      <w:start w:val="1"/>
      <w:numFmt w:val="decimal"/>
      <w:lvlText w:val="%1-"/>
      <w:lvlJc w:val="left"/>
      <w:pPr>
        <w:tabs>
          <w:tab w:val="num" w:pos="720"/>
        </w:tabs>
        <w:ind w:left="720" w:hanging="360"/>
      </w:pPr>
      <w:rPr>
        <w:rFonts w:asciiTheme="minorBidi" w:hAnsiTheme="minorBidi" w:cstheme="minorBidi" w:hint="default"/>
        <w:i w:val="0"/>
        <w:iCs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4BE96885"/>
    <w:multiLevelType w:val="hybridMultilevel"/>
    <w:tmpl w:val="5EF2FC8C"/>
    <w:lvl w:ilvl="0" w:tplc="5498A9D8">
      <w:start w:val="1"/>
      <w:numFmt w:val="decimal"/>
      <w:lvlText w:val="%1."/>
      <w:lvlJc w:val="left"/>
      <w:pPr>
        <w:tabs>
          <w:tab w:val="num" w:pos="720"/>
        </w:tabs>
        <w:ind w:left="720" w:hanging="360"/>
      </w:pPr>
    </w:lvl>
    <w:lvl w:ilvl="1" w:tplc="5ABA0FC0" w:tentative="1">
      <w:start w:val="1"/>
      <w:numFmt w:val="lowerLetter"/>
      <w:lvlText w:val="%2."/>
      <w:lvlJc w:val="left"/>
      <w:pPr>
        <w:tabs>
          <w:tab w:val="num" w:pos="1440"/>
        </w:tabs>
        <w:ind w:left="1440" w:hanging="360"/>
      </w:pPr>
    </w:lvl>
    <w:lvl w:ilvl="2" w:tplc="8CAAD19E" w:tentative="1">
      <w:start w:val="1"/>
      <w:numFmt w:val="lowerRoman"/>
      <w:lvlText w:val="%3."/>
      <w:lvlJc w:val="right"/>
      <w:pPr>
        <w:tabs>
          <w:tab w:val="num" w:pos="2160"/>
        </w:tabs>
        <w:ind w:left="2160" w:hanging="180"/>
      </w:pPr>
    </w:lvl>
    <w:lvl w:ilvl="3" w:tplc="31F61AA2" w:tentative="1">
      <w:start w:val="1"/>
      <w:numFmt w:val="decimal"/>
      <w:lvlText w:val="%4."/>
      <w:lvlJc w:val="left"/>
      <w:pPr>
        <w:tabs>
          <w:tab w:val="num" w:pos="2880"/>
        </w:tabs>
        <w:ind w:left="2880" w:hanging="360"/>
      </w:pPr>
    </w:lvl>
    <w:lvl w:ilvl="4" w:tplc="33104CC4" w:tentative="1">
      <w:start w:val="1"/>
      <w:numFmt w:val="lowerLetter"/>
      <w:lvlText w:val="%5."/>
      <w:lvlJc w:val="left"/>
      <w:pPr>
        <w:tabs>
          <w:tab w:val="num" w:pos="3600"/>
        </w:tabs>
        <w:ind w:left="3600" w:hanging="360"/>
      </w:pPr>
    </w:lvl>
    <w:lvl w:ilvl="5" w:tplc="5CF803B6" w:tentative="1">
      <w:start w:val="1"/>
      <w:numFmt w:val="lowerRoman"/>
      <w:lvlText w:val="%6."/>
      <w:lvlJc w:val="right"/>
      <w:pPr>
        <w:tabs>
          <w:tab w:val="num" w:pos="4320"/>
        </w:tabs>
        <w:ind w:left="4320" w:hanging="180"/>
      </w:pPr>
    </w:lvl>
    <w:lvl w:ilvl="6" w:tplc="C52A8A88" w:tentative="1">
      <w:start w:val="1"/>
      <w:numFmt w:val="decimal"/>
      <w:lvlText w:val="%7."/>
      <w:lvlJc w:val="left"/>
      <w:pPr>
        <w:tabs>
          <w:tab w:val="num" w:pos="5040"/>
        </w:tabs>
        <w:ind w:left="5040" w:hanging="360"/>
      </w:pPr>
    </w:lvl>
    <w:lvl w:ilvl="7" w:tplc="192066A4" w:tentative="1">
      <w:start w:val="1"/>
      <w:numFmt w:val="lowerLetter"/>
      <w:lvlText w:val="%8."/>
      <w:lvlJc w:val="left"/>
      <w:pPr>
        <w:tabs>
          <w:tab w:val="num" w:pos="5760"/>
        </w:tabs>
        <w:ind w:left="5760" w:hanging="360"/>
      </w:pPr>
    </w:lvl>
    <w:lvl w:ilvl="8" w:tplc="3FE478AA" w:tentative="1">
      <w:start w:val="1"/>
      <w:numFmt w:val="lowerRoman"/>
      <w:lvlText w:val="%9."/>
      <w:lvlJc w:val="right"/>
      <w:pPr>
        <w:tabs>
          <w:tab w:val="num" w:pos="6480"/>
        </w:tabs>
        <w:ind w:left="6480" w:hanging="180"/>
      </w:pPr>
    </w:lvl>
  </w:abstractNum>
  <w:abstractNum w:abstractNumId="4">
    <w:nsid w:val="579E11D7"/>
    <w:multiLevelType w:val="multilevel"/>
    <w:tmpl w:val="E2D2340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7242112C"/>
    <w:multiLevelType w:val="hybridMultilevel"/>
    <w:tmpl w:val="E2D23402"/>
    <w:lvl w:ilvl="0" w:tplc="36FCA878">
      <w:start w:val="1"/>
      <w:numFmt w:val="decimal"/>
      <w:lvlText w:val="%1."/>
      <w:lvlJc w:val="left"/>
      <w:pPr>
        <w:tabs>
          <w:tab w:val="num" w:pos="720"/>
        </w:tabs>
        <w:ind w:left="720" w:hanging="360"/>
      </w:pPr>
    </w:lvl>
    <w:lvl w:ilvl="1" w:tplc="780E220A" w:tentative="1">
      <w:start w:val="1"/>
      <w:numFmt w:val="lowerLetter"/>
      <w:lvlText w:val="%2."/>
      <w:lvlJc w:val="left"/>
      <w:pPr>
        <w:tabs>
          <w:tab w:val="num" w:pos="1440"/>
        </w:tabs>
        <w:ind w:left="1440" w:hanging="360"/>
      </w:pPr>
    </w:lvl>
    <w:lvl w:ilvl="2" w:tplc="1ACEC58A" w:tentative="1">
      <w:start w:val="1"/>
      <w:numFmt w:val="lowerRoman"/>
      <w:lvlText w:val="%3."/>
      <w:lvlJc w:val="right"/>
      <w:pPr>
        <w:tabs>
          <w:tab w:val="num" w:pos="2160"/>
        </w:tabs>
        <w:ind w:left="2160" w:hanging="180"/>
      </w:pPr>
    </w:lvl>
    <w:lvl w:ilvl="3" w:tplc="BF944698" w:tentative="1">
      <w:start w:val="1"/>
      <w:numFmt w:val="decimal"/>
      <w:lvlText w:val="%4."/>
      <w:lvlJc w:val="left"/>
      <w:pPr>
        <w:tabs>
          <w:tab w:val="num" w:pos="2880"/>
        </w:tabs>
        <w:ind w:left="2880" w:hanging="360"/>
      </w:pPr>
    </w:lvl>
    <w:lvl w:ilvl="4" w:tplc="8B64221E" w:tentative="1">
      <w:start w:val="1"/>
      <w:numFmt w:val="lowerLetter"/>
      <w:lvlText w:val="%5."/>
      <w:lvlJc w:val="left"/>
      <w:pPr>
        <w:tabs>
          <w:tab w:val="num" w:pos="3600"/>
        </w:tabs>
        <w:ind w:left="3600" w:hanging="360"/>
      </w:pPr>
    </w:lvl>
    <w:lvl w:ilvl="5" w:tplc="5184B69E" w:tentative="1">
      <w:start w:val="1"/>
      <w:numFmt w:val="lowerRoman"/>
      <w:lvlText w:val="%6."/>
      <w:lvlJc w:val="right"/>
      <w:pPr>
        <w:tabs>
          <w:tab w:val="num" w:pos="4320"/>
        </w:tabs>
        <w:ind w:left="4320" w:hanging="180"/>
      </w:pPr>
    </w:lvl>
    <w:lvl w:ilvl="6" w:tplc="778EDF74" w:tentative="1">
      <w:start w:val="1"/>
      <w:numFmt w:val="decimal"/>
      <w:lvlText w:val="%7."/>
      <w:lvlJc w:val="left"/>
      <w:pPr>
        <w:tabs>
          <w:tab w:val="num" w:pos="5040"/>
        </w:tabs>
        <w:ind w:left="5040" w:hanging="360"/>
      </w:pPr>
    </w:lvl>
    <w:lvl w:ilvl="7" w:tplc="1F9E42FA" w:tentative="1">
      <w:start w:val="1"/>
      <w:numFmt w:val="lowerLetter"/>
      <w:lvlText w:val="%8."/>
      <w:lvlJc w:val="left"/>
      <w:pPr>
        <w:tabs>
          <w:tab w:val="num" w:pos="5760"/>
        </w:tabs>
        <w:ind w:left="5760" w:hanging="360"/>
      </w:pPr>
    </w:lvl>
    <w:lvl w:ilvl="8" w:tplc="F0661EEE"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5"/>
  </w:num>
  <w:num w:numId="4">
    <w:abstractNumId w:val="4"/>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36BA"/>
    <w:rsid w:val="00153F99"/>
    <w:rsid w:val="004C36BA"/>
    <w:rsid w:val="00605BF5"/>
    <w:rsid w:val="008719DE"/>
    <w:rsid w:val="00914281"/>
    <w:rsid w:val="00977773"/>
    <w:rsid w:val="00AC4D8A"/>
    <w:rsid w:val="00DC4F2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D5E0E"/>
    <w:pPr>
      <w:bidi/>
    </w:pPr>
    <w:rPr>
      <w:sz w:val="24"/>
      <w:szCs w:val="24"/>
    </w:rPr>
  </w:style>
  <w:style w:type="paragraph" w:styleId="Heading2">
    <w:name w:val="heading 2"/>
    <w:basedOn w:val="Normal"/>
    <w:next w:val="Normal"/>
    <w:link w:val="Heading2Char"/>
    <w:autoRedefine/>
    <w:uiPriority w:val="99"/>
    <w:qFormat/>
    <w:rsid w:val="004B0B0A"/>
    <w:pPr>
      <w:keepNext/>
      <w:keepLines/>
      <w:spacing w:line="360" w:lineRule="auto"/>
      <w:ind w:left="576"/>
      <w:jc w:val="center"/>
      <w:outlineLvl w:val="1"/>
    </w:pPr>
    <w:rPr>
      <w:rFonts w:ascii="Arial" w:hAnsi="Arial" w:cs="Arial"/>
      <w:b/>
      <w:bCs/>
      <w:szCs w:val="26"/>
      <w:u w:val="single"/>
      <w:lang w:val="en-GB"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1,Char3 Char1,Char3,Footnote Text Char Char,Char,fn,Footnote Text Char2,Char3 Char2,Char3 Char2 Char,Char3 Char Char, Char3 Char1, Char3, Char3 Char2"/>
    <w:basedOn w:val="Normal"/>
    <w:link w:val="FootnoteTextChar"/>
    <w:uiPriority w:val="99"/>
    <w:rsid w:val="00B66596"/>
    <w:rPr>
      <w:sz w:val="20"/>
      <w:szCs w:val="20"/>
    </w:rPr>
  </w:style>
  <w:style w:type="character" w:styleId="FootnoteReference">
    <w:name w:val="footnote reference"/>
    <w:aliases w:val="BVI fnr,BVI fnr Car Car,BVI fnr Car,BVI fnr Car Car Car Car, BVI fnr, BVI fnr Car Car, BVI fnr Car Car Car Car"/>
    <w:uiPriority w:val="99"/>
    <w:rsid w:val="00B66596"/>
    <w:rPr>
      <w:vertAlign w:val="superscript"/>
    </w:rPr>
  </w:style>
  <w:style w:type="paragraph" w:styleId="Footer">
    <w:name w:val="footer"/>
    <w:basedOn w:val="Normal"/>
    <w:link w:val="FooterChar"/>
    <w:uiPriority w:val="99"/>
    <w:rsid w:val="00020313"/>
    <w:pPr>
      <w:tabs>
        <w:tab w:val="center" w:pos="4320"/>
        <w:tab w:val="right" w:pos="8640"/>
      </w:tabs>
    </w:pPr>
  </w:style>
  <w:style w:type="character" w:styleId="PageNumber">
    <w:name w:val="page number"/>
    <w:basedOn w:val="DefaultParagraphFont"/>
    <w:rsid w:val="00020313"/>
  </w:style>
  <w:style w:type="paragraph" w:styleId="Header">
    <w:name w:val="header"/>
    <w:aliases w:val="ARC header"/>
    <w:basedOn w:val="Normal"/>
    <w:link w:val="HeaderChar"/>
    <w:uiPriority w:val="99"/>
    <w:rsid w:val="00020313"/>
    <w:pPr>
      <w:tabs>
        <w:tab w:val="center" w:pos="4320"/>
        <w:tab w:val="right" w:pos="8640"/>
      </w:tabs>
    </w:pPr>
  </w:style>
  <w:style w:type="paragraph" w:styleId="ListParagraph">
    <w:name w:val="List Paragraph"/>
    <w:basedOn w:val="Normal"/>
    <w:uiPriority w:val="34"/>
    <w:qFormat/>
    <w:rsid w:val="00390FE2"/>
    <w:pPr>
      <w:ind w:left="720"/>
    </w:pPr>
  </w:style>
  <w:style w:type="character" w:styleId="CommentReference">
    <w:name w:val="annotation reference"/>
    <w:uiPriority w:val="99"/>
    <w:rsid w:val="0062365C"/>
    <w:rPr>
      <w:sz w:val="16"/>
      <w:szCs w:val="16"/>
    </w:rPr>
  </w:style>
  <w:style w:type="paragraph" w:styleId="CommentText">
    <w:name w:val="annotation text"/>
    <w:basedOn w:val="Normal"/>
    <w:link w:val="CommentTextChar"/>
    <w:uiPriority w:val="99"/>
    <w:rsid w:val="0062365C"/>
    <w:rPr>
      <w:sz w:val="20"/>
      <w:szCs w:val="20"/>
    </w:rPr>
  </w:style>
  <w:style w:type="paragraph" w:styleId="CommentSubject">
    <w:name w:val="annotation subject"/>
    <w:basedOn w:val="CommentText"/>
    <w:next w:val="CommentText"/>
    <w:semiHidden/>
    <w:rsid w:val="0062365C"/>
    <w:rPr>
      <w:b/>
      <w:bCs/>
    </w:rPr>
  </w:style>
  <w:style w:type="paragraph" w:styleId="BalloonText">
    <w:name w:val="Balloon Text"/>
    <w:basedOn w:val="Normal"/>
    <w:semiHidden/>
    <w:rsid w:val="0062365C"/>
    <w:rPr>
      <w:rFonts w:ascii="Tahoma" w:hAnsi="Tahoma" w:cs="Tahoma"/>
      <w:sz w:val="16"/>
      <w:szCs w:val="16"/>
    </w:rPr>
  </w:style>
  <w:style w:type="character" w:customStyle="1" w:styleId="FooterChar">
    <w:name w:val="Footer Char"/>
    <w:link w:val="Footer"/>
    <w:uiPriority w:val="99"/>
    <w:rsid w:val="008A5D39"/>
    <w:rPr>
      <w:sz w:val="24"/>
      <w:szCs w:val="24"/>
      <w:lang w:val="en-US" w:eastAsia="en-US"/>
    </w:rPr>
  </w:style>
  <w:style w:type="character" w:customStyle="1" w:styleId="Heading2Char">
    <w:name w:val="Heading 2 Char"/>
    <w:link w:val="Heading2"/>
    <w:uiPriority w:val="99"/>
    <w:rsid w:val="004B0B0A"/>
    <w:rPr>
      <w:rFonts w:ascii="Arial" w:hAnsi="Arial" w:cs="Arial"/>
      <w:b/>
      <w:bCs/>
      <w:sz w:val="24"/>
      <w:szCs w:val="26"/>
      <w:u w:val="single"/>
      <w:lang w:eastAsia="en-AU"/>
    </w:rPr>
  </w:style>
  <w:style w:type="character" w:customStyle="1" w:styleId="CommentTextChar">
    <w:name w:val="Comment Text Char"/>
    <w:link w:val="CommentText"/>
    <w:uiPriority w:val="99"/>
    <w:rsid w:val="004B0B0A"/>
    <w:rPr>
      <w:lang w:val="en-US" w:eastAsia="en-US"/>
    </w:rPr>
  </w:style>
  <w:style w:type="character" w:customStyle="1" w:styleId="FootnoteTextChar">
    <w:name w:val="Footnote Text Char"/>
    <w:aliases w:val="Footnote Text Char1 Char,Char3 Char1 Char,Char3 Char,Footnote Text Char Char Char,Char Char,fn Char,Footnote Text Char2 Char,Char3 Char2 Char1,Char3 Char2 Char Char,Char3 Char Char Char, Char3 Char1 Char, Char3 Char, Char3 Char2 Char"/>
    <w:link w:val="FootnoteText"/>
    <w:uiPriority w:val="99"/>
    <w:rsid w:val="004B0B0A"/>
    <w:rPr>
      <w:lang w:val="en-US" w:eastAsia="en-US"/>
    </w:rPr>
  </w:style>
  <w:style w:type="character" w:styleId="Hyperlink">
    <w:name w:val="Hyperlink"/>
    <w:uiPriority w:val="99"/>
    <w:rsid w:val="004B0B0A"/>
    <w:rPr>
      <w:rFonts w:cs="Times New Roman"/>
      <w:color w:val="0000FF"/>
      <w:u w:val="single"/>
    </w:rPr>
  </w:style>
  <w:style w:type="character" w:customStyle="1" w:styleId="HeaderChar">
    <w:name w:val="Header Char"/>
    <w:aliases w:val="ARC header Char"/>
    <w:link w:val="Header"/>
    <w:uiPriority w:val="99"/>
    <w:rsid w:val="004B0B0A"/>
    <w:rPr>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D5E0E"/>
    <w:pPr>
      <w:bidi/>
    </w:pPr>
    <w:rPr>
      <w:sz w:val="24"/>
      <w:szCs w:val="24"/>
    </w:rPr>
  </w:style>
  <w:style w:type="paragraph" w:styleId="Heading2">
    <w:name w:val="heading 2"/>
    <w:basedOn w:val="Normal"/>
    <w:next w:val="Normal"/>
    <w:link w:val="Heading2Char"/>
    <w:autoRedefine/>
    <w:uiPriority w:val="99"/>
    <w:qFormat/>
    <w:rsid w:val="004B0B0A"/>
    <w:pPr>
      <w:keepNext/>
      <w:keepLines/>
      <w:spacing w:line="360" w:lineRule="auto"/>
      <w:ind w:left="576"/>
      <w:jc w:val="center"/>
      <w:outlineLvl w:val="1"/>
    </w:pPr>
    <w:rPr>
      <w:rFonts w:ascii="Arial" w:hAnsi="Arial" w:cs="Arial"/>
      <w:b/>
      <w:bCs/>
      <w:szCs w:val="26"/>
      <w:u w:val="single"/>
      <w:lang w:val="en-GB"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1,Char3 Char1,Char3,Footnote Text Char Char,Char,fn,Footnote Text Char2,Char3 Char2,Char3 Char2 Char,Char3 Char Char, Char3 Char1, Char3, Char3 Char2"/>
    <w:basedOn w:val="Normal"/>
    <w:link w:val="FootnoteTextChar"/>
    <w:uiPriority w:val="99"/>
    <w:rsid w:val="00B66596"/>
    <w:rPr>
      <w:sz w:val="20"/>
      <w:szCs w:val="20"/>
    </w:rPr>
  </w:style>
  <w:style w:type="character" w:styleId="FootnoteReference">
    <w:name w:val="footnote reference"/>
    <w:aliases w:val="BVI fnr,BVI fnr Car Car,BVI fnr Car,BVI fnr Car Car Car Car, BVI fnr, BVI fnr Car Car, BVI fnr Car Car Car Car"/>
    <w:uiPriority w:val="99"/>
    <w:rsid w:val="00B66596"/>
    <w:rPr>
      <w:vertAlign w:val="superscript"/>
    </w:rPr>
  </w:style>
  <w:style w:type="paragraph" w:styleId="Footer">
    <w:name w:val="footer"/>
    <w:basedOn w:val="Normal"/>
    <w:link w:val="FooterChar"/>
    <w:uiPriority w:val="99"/>
    <w:rsid w:val="00020313"/>
    <w:pPr>
      <w:tabs>
        <w:tab w:val="center" w:pos="4320"/>
        <w:tab w:val="right" w:pos="8640"/>
      </w:tabs>
    </w:pPr>
  </w:style>
  <w:style w:type="character" w:styleId="PageNumber">
    <w:name w:val="page number"/>
    <w:basedOn w:val="DefaultParagraphFont"/>
    <w:rsid w:val="00020313"/>
  </w:style>
  <w:style w:type="paragraph" w:styleId="Header">
    <w:name w:val="header"/>
    <w:aliases w:val="ARC header"/>
    <w:basedOn w:val="Normal"/>
    <w:link w:val="HeaderChar"/>
    <w:uiPriority w:val="99"/>
    <w:rsid w:val="00020313"/>
    <w:pPr>
      <w:tabs>
        <w:tab w:val="center" w:pos="4320"/>
        <w:tab w:val="right" w:pos="8640"/>
      </w:tabs>
    </w:pPr>
  </w:style>
  <w:style w:type="paragraph" w:styleId="ListParagraph">
    <w:name w:val="List Paragraph"/>
    <w:basedOn w:val="Normal"/>
    <w:uiPriority w:val="34"/>
    <w:qFormat/>
    <w:rsid w:val="00390FE2"/>
    <w:pPr>
      <w:ind w:left="720"/>
    </w:pPr>
  </w:style>
  <w:style w:type="character" w:styleId="CommentReference">
    <w:name w:val="annotation reference"/>
    <w:uiPriority w:val="99"/>
    <w:rsid w:val="0062365C"/>
    <w:rPr>
      <w:sz w:val="16"/>
      <w:szCs w:val="16"/>
    </w:rPr>
  </w:style>
  <w:style w:type="paragraph" w:styleId="CommentText">
    <w:name w:val="annotation text"/>
    <w:basedOn w:val="Normal"/>
    <w:link w:val="CommentTextChar"/>
    <w:uiPriority w:val="99"/>
    <w:rsid w:val="0062365C"/>
    <w:rPr>
      <w:sz w:val="20"/>
      <w:szCs w:val="20"/>
    </w:rPr>
  </w:style>
  <w:style w:type="paragraph" w:styleId="CommentSubject">
    <w:name w:val="annotation subject"/>
    <w:basedOn w:val="CommentText"/>
    <w:next w:val="CommentText"/>
    <w:semiHidden/>
    <w:rsid w:val="0062365C"/>
    <w:rPr>
      <w:b/>
      <w:bCs/>
    </w:rPr>
  </w:style>
  <w:style w:type="paragraph" w:styleId="BalloonText">
    <w:name w:val="Balloon Text"/>
    <w:basedOn w:val="Normal"/>
    <w:semiHidden/>
    <w:rsid w:val="0062365C"/>
    <w:rPr>
      <w:rFonts w:ascii="Tahoma" w:hAnsi="Tahoma" w:cs="Tahoma"/>
      <w:sz w:val="16"/>
      <w:szCs w:val="16"/>
    </w:rPr>
  </w:style>
  <w:style w:type="character" w:customStyle="1" w:styleId="FooterChar">
    <w:name w:val="Footer Char"/>
    <w:link w:val="Footer"/>
    <w:uiPriority w:val="99"/>
    <w:rsid w:val="008A5D39"/>
    <w:rPr>
      <w:sz w:val="24"/>
      <w:szCs w:val="24"/>
      <w:lang w:val="en-US" w:eastAsia="en-US"/>
    </w:rPr>
  </w:style>
  <w:style w:type="character" w:customStyle="1" w:styleId="Heading2Char">
    <w:name w:val="Heading 2 Char"/>
    <w:link w:val="Heading2"/>
    <w:uiPriority w:val="99"/>
    <w:rsid w:val="004B0B0A"/>
    <w:rPr>
      <w:rFonts w:ascii="Arial" w:hAnsi="Arial" w:cs="Arial"/>
      <w:b/>
      <w:bCs/>
      <w:sz w:val="24"/>
      <w:szCs w:val="26"/>
      <w:u w:val="single"/>
      <w:lang w:eastAsia="en-AU"/>
    </w:rPr>
  </w:style>
  <w:style w:type="character" w:customStyle="1" w:styleId="CommentTextChar">
    <w:name w:val="Comment Text Char"/>
    <w:link w:val="CommentText"/>
    <w:uiPriority w:val="99"/>
    <w:rsid w:val="004B0B0A"/>
    <w:rPr>
      <w:lang w:val="en-US" w:eastAsia="en-US"/>
    </w:rPr>
  </w:style>
  <w:style w:type="character" w:customStyle="1" w:styleId="FootnoteTextChar">
    <w:name w:val="Footnote Text Char"/>
    <w:aliases w:val="Footnote Text Char1 Char,Char3 Char1 Char,Char3 Char,Footnote Text Char Char Char,Char Char,fn Char,Footnote Text Char2 Char,Char3 Char2 Char1,Char3 Char2 Char Char,Char3 Char Char Char, Char3 Char1 Char, Char3 Char, Char3 Char2 Char"/>
    <w:link w:val="FootnoteText"/>
    <w:uiPriority w:val="99"/>
    <w:rsid w:val="004B0B0A"/>
    <w:rPr>
      <w:lang w:val="en-US" w:eastAsia="en-US"/>
    </w:rPr>
  </w:style>
  <w:style w:type="character" w:styleId="Hyperlink">
    <w:name w:val="Hyperlink"/>
    <w:uiPriority w:val="99"/>
    <w:rsid w:val="004B0B0A"/>
    <w:rPr>
      <w:rFonts w:cs="Times New Roman"/>
      <w:color w:val="0000FF"/>
      <w:u w:val="single"/>
    </w:rPr>
  </w:style>
  <w:style w:type="character" w:customStyle="1" w:styleId="HeaderChar">
    <w:name w:val="Header Char"/>
    <w:aliases w:val="ARC header Char"/>
    <w:link w:val="Header"/>
    <w:uiPriority w:val="99"/>
    <w:rsid w:val="004B0B0A"/>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TotalTime>
  <Pages>5</Pages>
  <Words>1945</Words>
  <Characters>10089</Characters>
  <Application>Microsoft Office Word</Application>
  <DocSecurity>0</DocSecurity>
  <Lines>84</Lines>
  <Paragraphs>24</Paragraphs>
  <ScaleCrop>false</ScaleCrop>
  <HeadingPairs>
    <vt:vector size="2" baseType="variant">
      <vt:variant>
        <vt:lpstr>Title</vt:lpstr>
      </vt:variant>
      <vt:variant>
        <vt:i4>1</vt:i4>
      </vt:variant>
    </vt:vector>
  </HeadingPairs>
  <TitlesOfParts>
    <vt:vector size="1" baseType="lpstr">
      <vt:lpstr>Data Protection Protocols</vt:lpstr>
    </vt:vector>
  </TitlesOfParts>
  <Company>Save The Children</Company>
  <LinksUpToDate>false</LinksUpToDate>
  <CharactersWithSpaces>12010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 Protection Protocols</dc:title>
  <dc:creator>User</dc:creator>
  <cp:lastModifiedBy>AL5</cp:lastModifiedBy>
  <cp:revision>5</cp:revision>
  <cp:lastPrinted>2010-01-25T15:08:00Z</cp:lastPrinted>
  <dcterms:created xsi:type="dcterms:W3CDTF">2015-02-16T09:10:00Z</dcterms:created>
  <dcterms:modified xsi:type="dcterms:W3CDTF">2015-02-17T11:05:00Z</dcterms:modified>
</cp:coreProperties>
</file>